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彰化縣立員林國民中學1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 w:rsidR="001F18C9">
        <w:rPr>
          <w:rFonts w:ascii="標楷體" w:eastAsia="標楷體" w:hAnsi="標楷體" w:cs="標楷體" w:hint="eastAsia"/>
          <w:b/>
          <w:color w:val="000000"/>
          <w:sz w:val="32"/>
          <w:szCs w:val="32"/>
        </w:rPr>
        <w:t>1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學年度第1學期 期初領域教學研究會會議資料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6121400</wp:posOffset>
                </wp:positionH>
                <wp:positionV relativeFrom="paragraph">
                  <wp:posOffset>381000</wp:posOffset>
                </wp:positionV>
                <wp:extent cx="718185" cy="689836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91670" y="3665700"/>
                          <a:ext cx="708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5C87" w:rsidRDefault="00C73973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11</w:t>
                            </w:r>
                            <w:r w:rsidR="001F18C9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.9.</w:t>
                            </w:r>
                            <w:r w:rsidR="001F18C9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1</w:t>
                            </w:r>
                          </w:p>
                          <w:p w:rsidR="007F5C87" w:rsidRDefault="007F5C87">
                            <w:pPr>
                              <w:jc w:val="right"/>
                              <w:textDirection w:val="btLr"/>
                            </w:pPr>
                          </w:p>
                          <w:p w:rsidR="007F5C87" w:rsidRDefault="007F5C87">
                            <w:pPr>
                              <w:jc w:val="right"/>
                              <w:textDirection w:val="btLr"/>
                            </w:pPr>
                          </w:p>
                          <w:p w:rsidR="007F5C87" w:rsidRDefault="007F5C8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482pt;margin-top:30pt;width:56.55pt;height:5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" stroked="f">
                <v:textbox inset="2.53958mm,1.2694mm,2.53958mm,1.2694mm">
                  <w:txbxContent>
                    <w:p w:rsidR="007F5C87" w:rsidRDefault="00C73973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11</w:t>
                      </w:r>
                      <w:r w:rsidR="001F18C9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.9.</w:t>
                      </w:r>
                      <w:r w:rsidR="001F18C9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1</w:t>
                      </w:r>
                    </w:p>
                    <w:p w:rsidR="007F5C87" w:rsidRDefault="007F5C87">
                      <w:pPr>
                        <w:jc w:val="right"/>
                        <w:textDirection w:val="btLr"/>
                      </w:pPr>
                    </w:p>
                    <w:p w:rsidR="007F5C87" w:rsidRDefault="007F5C87">
                      <w:pPr>
                        <w:jc w:val="right"/>
                        <w:textDirection w:val="btLr"/>
                      </w:pPr>
                    </w:p>
                    <w:p w:rsidR="007F5C87" w:rsidRDefault="007F5C8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42BBF" w:rsidRDefault="00C42B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一、會議名稱：彰化縣立員林國民中學</w:t>
      </w:r>
      <w:r w:rsidR="001F18C9">
        <w:rPr>
          <w:rFonts w:ascii="標楷體" w:eastAsia="標楷體" w:hAnsi="標楷體" w:cs="標楷體"/>
          <w:color w:val="000000"/>
          <w:sz w:val="24"/>
          <w:szCs w:val="24"/>
        </w:rPr>
        <w:t>1</w:t>
      </w:r>
      <w:r w:rsidR="001F18C9">
        <w:rPr>
          <w:rFonts w:ascii="標楷體" w:eastAsia="標楷體" w:hAnsi="標楷體" w:cs="標楷體" w:hint="eastAsia"/>
          <w:color w:val="000000"/>
          <w:sz w:val="24"/>
          <w:szCs w:val="24"/>
        </w:rPr>
        <w:t>11</w:t>
      </w:r>
      <w:r>
        <w:rPr>
          <w:rFonts w:ascii="標楷體" w:eastAsia="標楷體" w:hAnsi="標楷體" w:cs="標楷體"/>
          <w:color w:val="000000"/>
          <w:sz w:val="24"/>
          <w:szCs w:val="24"/>
        </w:rPr>
        <w:t>學年度第1學期期初各領域教學研究會</w:t>
      </w: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二、開會時間：1</w:t>
      </w:r>
      <w:r>
        <w:rPr>
          <w:rFonts w:ascii="標楷體" w:eastAsia="標楷體" w:hAnsi="標楷體" w:cs="標楷體"/>
          <w:sz w:val="24"/>
          <w:szCs w:val="24"/>
        </w:rPr>
        <w:t>1</w:t>
      </w:r>
      <w:r w:rsidR="001F18C9"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年9月</w:t>
      </w:r>
      <w:r w:rsidR="001F18C9"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1F18C9">
        <w:rPr>
          <w:rFonts w:ascii="標楷體" w:eastAsia="標楷體" w:hAnsi="標楷體" w:cs="標楷體" w:hint="eastAsia"/>
          <w:color w:val="000000"/>
          <w:sz w:val="24"/>
          <w:szCs w:val="24"/>
        </w:rPr>
        <w:t>五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>
        <w:rPr>
          <w:rFonts w:ascii="PMingLiu" w:eastAsia="PMingLiu" w:hAnsi="PMingLiu" w:cs="PMingLiu"/>
          <w:color w:val="000000"/>
          <w:sz w:val="24"/>
          <w:szCs w:val="24"/>
        </w:rPr>
        <w:t>〜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>1</w:t>
      </w:r>
      <w:r w:rsidR="001F18C9"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年9月</w:t>
      </w:r>
      <w:r w:rsidR="001F18C9">
        <w:rPr>
          <w:rFonts w:ascii="標楷體" w:eastAsia="標楷體" w:hAnsi="標楷體" w:cs="標楷體" w:hint="eastAsia"/>
          <w:color w:val="000000"/>
          <w:sz w:val="24"/>
          <w:szCs w:val="24"/>
        </w:rPr>
        <w:t>8</w:t>
      </w:r>
      <w:r>
        <w:rPr>
          <w:rFonts w:ascii="標楷體" w:eastAsia="標楷體" w:hAnsi="標楷體" w:cs="標楷體"/>
          <w:color w:val="000000"/>
          <w:sz w:val="24"/>
          <w:szCs w:val="24"/>
        </w:rPr>
        <w:t>日(</w:t>
      </w:r>
      <w:r w:rsidR="001F18C9">
        <w:rPr>
          <w:rFonts w:ascii="標楷體" w:eastAsia="標楷體" w:hAnsi="標楷體" w:cs="標楷體" w:hint="eastAsia"/>
          <w:color w:val="000000"/>
          <w:sz w:val="24"/>
          <w:szCs w:val="24"/>
        </w:rPr>
        <w:t>四</w:t>
      </w:r>
      <w:r>
        <w:rPr>
          <w:rFonts w:ascii="標楷體" w:eastAsia="標楷體" w:hAnsi="標楷體" w:cs="標楷體"/>
          <w:color w:val="000000"/>
          <w:sz w:val="24"/>
          <w:szCs w:val="24"/>
        </w:rPr>
        <w:t>)各領域時間</w:t>
      </w: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三、列席人員：校長、教務處代表、其它處室相關人員</w:t>
      </w:r>
    </w:p>
    <w:p w:rsidR="007F5C8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四、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重要事項宣達</w:t>
      </w:r>
      <w:r w:rsidRPr="001F18C9">
        <w:rPr>
          <w:rFonts w:ascii="標楷體" w:eastAsia="標楷體" w:hAnsi="標楷體" w:cs="PMingLiu"/>
          <w:color w:val="000000"/>
          <w:sz w:val="24"/>
          <w:szCs w:val="24"/>
        </w:rPr>
        <w:t>（若議題與校務會議所發教務</w:t>
      </w:r>
      <w:r w:rsidR="00683AB5" w:rsidRPr="001F18C9">
        <w:rPr>
          <w:rFonts w:ascii="標楷體" w:eastAsia="標楷體" w:hAnsi="標楷體" w:cs="PMingLiu" w:hint="eastAsia"/>
          <w:color w:val="000000"/>
          <w:sz w:val="24"/>
          <w:szCs w:val="24"/>
        </w:rPr>
        <w:t>處</w:t>
      </w:r>
      <w:r w:rsidRPr="001F18C9">
        <w:rPr>
          <w:rFonts w:ascii="標楷體" w:eastAsia="標楷體" w:hAnsi="標楷體" w:cs="PMingLiu"/>
          <w:color w:val="000000"/>
          <w:sz w:val="24"/>
          <w:szCs w:val="24"/>
        </w:rPr>
        <w:t>內容有關，請召集人攜帶該</w:t>
      </w:r>
      <w:r w:rsidR="00683AB5" w:rsidRPr="001F18C9">
        <w:rPr>
          <w:rFonts w:ascii="標楷體" w:eastAsia="標楷體" w:hAnsi="標楷體" w:cs="PMingLiu" w:hint="eastAsia"/>
          <w:color w:val="000000"/>
          <w:sz w:val="24"/>
          <w:szCs w:val="24"/>
        </w:rPr>
        <w:t>資料</w:t>
      </w:r>
      <w:r w:rsidRPr="001F18C9">
        <w:rPr>
          <w:rFonts w:ascii="標楷體" w:eastAsia="標楷體" w:hAnsi="標楷體" w:cs="PMingLiu"/>
          <w:color w:val="000000"/>
          <w:sz w:val="24"/>
          <w:szCs w:val="24"/>
        </w:rPr>
        <w:t>）</w:t>
      </w:r>
    </w:p>
    <w:p w:rsidR="007F5C87" w:rsidRPr="00BE7AF0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BE7AF0">
        <w:rPr>
          <w:rFonts w:ascii="標楷體" w:eastAsia="標楷體" w:hAnsi="標楷體" w:cs="標楷體"/>
          <w:sz w:val="24"/>
          <w:szCs w:val="24"/>
        </w:rPr>
        <w:t>(一)確認各項業務輪序表</w:t>
      </w:r>
    </w:p>
    <w:p w:rsidR="007F5C87" w:rsidRPr="00BE7AF0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sz w:val="24"/>
          <w:szCs w:val="24"/>
        </w:rPr>
      </w:pPr>
      <w:r w:rsidRPr="00BE7AF0">
        <w:rPr>
          <w:rFonts w:ascii="標楷體" w:eastAsia="標楷體" w:hAnsi="標楷體" w:cs="標楷體"/>
          <w:sz w:val="24"/>
          <w:szCs w:val="24"/>
        </w:rPr>
        <w:t>1.各科安排研習輪序表，上學期最後一位參加過研習</w:t>
      </w:r>
      <w:r w:rsidR="00BE7AF0" w:rsidRPr="00BE7AF0">
        <w:rPr>
          <w:rFonts w:ascii="標楷體" w:eastAsia="標楷體" w:hAnsi="標楷體" w:cs="標楷體" w:hint="eastAsia"/>
          <w:sz w:val="24"/>
          <w:szCs w:val="24"/>
        </w:rPr>
        <w:t>(或安排其他工作任務)</w:t>
      </w:r>
      <w:r w:rsidRPr="00BE7AF0">
        <w:rPr>
          <w:rFonts w:ascii="標楷體" w:eastAsia="標楷體" w:hAnsi="標楷體" w:cs="標楷體"/>
          <w:sz w:val="24"/>
          <w:szCs w:val="24"/>
        </w:rPr>
        <w:t>教師名單如下:</w:t>
      </w:r>
    </w:p>
    <w:p w:rsidR="007F5C87" w:rsidRPr="00BE7AF0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1466" w:hanging="900"/>
        <w:rPr>
          <w:rFonts w:ascii="標楷體" w:eastAsia="標楷體" w:hAnsi="標楷體" w:cs="標楷體"/>
          <w:sz w:val="24"/>
          <w:szCs w:val="24"/>
        </w:rPr>
      </w:pPr>
      <w:r w:rsidRPr="00BE7AF0">
        <w:rPr>
          <w:rFonts w:ascii="標楷體" w:eastAsia="標楷體" w:hAnsi="標楷體" w:cs="標楷體"/>
          <w:sz w:val="24"/>
          <w:szCs w:val="24"/>
        </w:rPr>
        <w:t xml:space="preserve">  國:</w:t>
      </w:r>
      <w:r w:rsidR="00BE7AF0" w:rsidRPr="00BE7AF0">
        <w:rPr>
          <w:rFonts w:ascii="標楷體" w:eastAsia="標楷體" w:hAnsi="標楷體" w:cs="標楷體" w:hint="eastAsia"/>
          <w:sz w:val="24"/>
          <w:szCs w:val="24"/>
        </w:rPr>
        <w:t>佳純</w:t>
      </w:r>
      <w:r w:rsidRPr="00BE7AF0">
        <w:rPr>
          <w:rFonts w:ascii="標楷體" w:eastAsia="標楷體" w:hAnsi="標楷體" w:cs="標楷體"/>
          <w:sz w:val="24"/>
          <w:szCs w:val="24"/>
        </w:rPr>
        <w:t>、英:</w:t>
      </w:r>
      <w:r w:rsidR="00EC49C1" w:rsidRPr="00BE7AF0">
        <w:rPr>
          <w:rFonts w:ascii="標楷體" w:eastAsia="標楷體" w:hAnsi="標楷體" w:cs="標楷體" w:hint="eastAsia"/>
          <w:sz w:val="24"/>
          <w:szCs w:val="24"/>
        </w:rPr>
        <w:t>燕儒</w:t>
      </w:r>
      <w:r w:rsidRPr="00BE7AF0">
        <w:rPr>
          <w:rFonts w:ascii="標楷體" w:eastAsia="標楷體" w:hAnsi="標楷體" w:cs="標楷體"/>
          <w:sz w:val="24"/>
          <w:szCs w:val="24"/>
        </w:rPr>
        <w:t>、數:</w:t>
      </w:r>
      <w:r w:rsidR="00BE7AF0" w:rsidRPr="00BE7AF0">
        <w:rPr>
          <w:rFonts w:ascii="標楷體" w:eastAsia="標楷體" w:hAnsi="標楷體" w:cs="標楷體" w:hint="eastAsia"/>
          <w:sz w:val="24"/>
          <w:szCs w:val="24"/>
        </w:rPr>
        <w:t>育如</w:t>
      </w:r>
      <w:r w:rsidRPr="00BE7AF0">
        <w:rPr>
          <w:rFonts w:ascii="標楷體" w:eastAsia="標楷體" w:hAnsi="標楷體" w:cs="標楷體"/>
          <w:sz w:val="24"/>
          <w:szCs w:val="24"/>
        </w:rPr>
        <w:t>、生:</w:t>
      </w:r>
      <w:r w:rsidR="00BE7AF0" w:rsidRPr="00BE7AF0">
        <w:rPr>
          <w:rFonts w:ascii="標楷體" w:eastAsia="標楷體" w:hAnsi="標楷體" w:cs="標楷體" w:hint="eastAsia"/>
          <w:sz w:val="24"/>
          <w:szCs w:val="24"/>
        </w:rPr>
        <w:t>淑涵</w:t>
      </w:r>
      <w:r w:rsidRPr="00BE7AF0">
        <w:rPr>
          <w:rFonts w:ascii="標楷體" w:eastAsia="標楷體" w:hAnsi="標楷體" w:cs="標楷體"/>
          <w:sz w:val="24"/>
          <w:szCs w:val="24"/>
        </w:rPr>
        <w:t>、理:</w:t>
      </w:r>
      <w:r w:rsidR="00BE7AF0" w:rsidRPr="00BE7AF0">
        <w:rPr>
          <w:rFonts w:ascii="標楷體" w:eastAsia="標楷體" w:hAnsi="標楷體" w:cs="標楷體" w:hint="eastAsia"/>
          <w:sz w:val="24"/>
          <w:szCs w:val="24"/>
        </w:rPr>
        <w:t>紜榮</w:t>
      </w:r>
      <w:r w:rsidRPr="00BE7AF0">
        <w:rPr>
          <w:rFonts w:ascii="標楷體" w:eastAsia="標楷體" w:hAnsi="標楷體" w:cs="標楷體"/>
          <w:sz w:val="24"/>
          <w:szCs w:val="24"/>
        </w:rPr>
        <w:t>、社:</w:t>
      </w:r>
      <w:r w:rsidR="00BE7AF0" w:rsidRPr="00BE7AF0">
        <w:rPr>
          <w:rFonts w:ascii="標楷體" w:eastAsia="標楷體" w:hAnsi="標楷體" w:cs="標楷體" w:hint="eastAsia"/>
          <w:sz w:val="24"/>
          <w:szCs w:val="24"/>
        </w:rPr>
        <w:t>惟善</w:t>
      </w:r>
      <w:r w:rsidRPr="00BE7AF0">
        <w:rPr>
          <w:rFonts w:ascii="標楷體" w:eastAsia="標楷體" w:hAnsi="標楷體" w:cs="標楷體"/>
          <w:sz w:val="24"/>
          <w:szCs w:val="24"/>
        </w:rPr>
        <w:t>、健:</w:t>
      </w:r>
      <w:r w:rsidR="00BE7AF0" w:rsidRPr="00BE7AF0">
        <w:rPr>
          <w:rFonts w:ascii="標楷體" w:eastAsia="標楷體" w:hAnsi="標楷體" w:cs="標楷體" w:hint="eastAsia"/>
          <w:sz w:val="24"/>
          <w:szCs w:val="24"/>
        </w:rPr>
        <w:t>滋兒</w:t>
      </w:r>
      <w:r w:rsidRPr="00BE7AF0">
        <w:rPr>
          <w:rFonts w:ascii="標楷體" w:eastAsia="標楷體" w:hAnsi="標楷體" w:cs="標楷體"/>
          <w:sz w:val="24"/>
          <w:szCs w:val="24"/>
        </w:rPr>
        <w:t>、綜合:</w:t>
      </w:r>
      <w:r w:rsidR="00BE7AF0" w:rsidRPr="00BE7AF0">
        <w:rPr>
          <w:rFonts w:ascii="標楷體" w:eastAsia="標楷體" w:hAnsi="標楷體" w:cs="標楷體" w:hint="eastAsia"/>
          <w:sz w:val="24"/>
          <w:szCs w:val="24"/>
        </w:rPr>
        <w:t>麗卿</w:t>
      </w:r>
      <w:r w:rsidRPr="00BE7AF0">
        <w:rPr>
          <w:rFonts w:ascii="標楷體" w:eastAsia="標楷體" w:hAnsi="標楷體" w:cs="標楷體"/>
          <w:sz w:val="24"/>
          <w:szCs w:val="24"/>
        </w:rPr>
        <w:t>、資</w:t>
      </w:r>
      <w:r w:rsidR="00EC49C1" w:rsidRPr="00BE7AF0">
        <w:rPr>
          <w:rFonts w:ascii="標楷體" w:eastAsia="標楷體" w:hAnsi="標楷體" w:cs="標楷體" w:hint="eastAsia"/>
          <w:sz w:val="24"/>
          <w:szCs w:val="24"/>
        </w:rPr>
        <w:t>訊</w:t>
      </w:r>
      <w:r w:rsidRPr="00BE7AF0">
        <w:rPr>
          <w:rFonts w:ascii="標楷體" w:eastAsia="標楷體" w:hAnsi="標楷體" w:cs="標楷體"/>
          <w:sz w:val="24"/>
          <w:szCs w:val="24"/>
        </w:rPr>
        <w:t>:</w:t>
      </w:r>
      <w:r w:rsidR="00EC49C1" w:rsidRPr="00BE7AF0">
        <w:rPr>
          <w:rFonts w:ascii="標楷體" w:eastAsia="標楷體" w:hAnsi="標楷體" w:cs="標楷體" w:hint="eastAsia"/>
          <w:sz w:val="24"/>
          <w:szCs w:val="24"/>
        </w:rPr>
        <w:t>昌明</w:t>
      </w:r>
      <w:r w:rsidRPr="00BE7AF0">
        <w:rPr>
          <w:rFonts w:ascii="標楷體" w:eastAsia="標楷體" w:hAnsi="標楷體" w:cs="標楷體"/>
          <w:sz w:val="24"/>
          <w:szCs w:val="24"/>
        </w:rPr>
        <w:t>、</w:t>
      </w:r>
      <w:r w:rsidR="00EC49C1" w:rsidRPr="00BE7AF0">
        <w:rPr>
          <w:rFonts w:ascii="標楷體" w:eastAsia="標楷體" w:hAnsi="標楷體" w:cs="標楷體" w:hint="eastAsia"/>
          <w:sz w:val="24"/>
          <w:szCs w:val="24"/>
        </w:rPr>
        <w:t>科技</w:t>
      </w:r>
      <w:r w:rsidRPr="00BE7AF0">
        <w:rPr>
          <w:rFonts w:ascii="標楷體" w:eastAsia="標楷體" w:hAnsi="標楷體" w:cs="標楷體"/>
          <w:sz w:val="24"/>
          <w:szCs w:val="24"/>
        </w:rPr>
        <w:t>:</w:t>
      </w:r>
      <w:r w:rsidR="00EC49C1" w:rsidRPr="00BE7AF0">
        <w:rPr>
          <w:rFonts w:ascii="標楷體" w:eastAsia="標楷體" w:hAnsi="標楷體" w:cs="標楷體" w:hint="eastAsia"/>
          <w:sz w:val="24"/>
          <w:szCs w:val="24"/>
        </w:rPr>
        <w:t>佳勳</w:t>
      </w:r>
      <w:r w:rsidRPr="00BE7AF0">
        <w:rPr>
          <w:rFonts w:ascii="標楷體" w:eastAsia="標楷體" w:hAnsi="標楷體" w:cs="標楷體"/>
          <w:sz w:val="24"/>
          <w:szCs w:val="24"/>
        </w:rPr>
        <w:t>。</w:t>
      </w:r>
    </w:p>
    <w:p w:rsidR="007F5C87" w:rsidRPr="00BE7AF0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sz w:val="24"/>
          <w:szCs w:val="24"/>
        </w:rPr>
      </w:pPr>
      <w:r w:rsidRPr="00BE7AF0">
        <w:rPr>
          <w:rFonts w:ascii="標楷體" w:eastAsia="標楷體" w:hAnsi="標楷體" w:cs="標楷體"/>
          <w:sz w:val="24"/>
          <w:szCs w:val="24"/>
        </w:rPr>
        <w:t>2.學生校外比賽指導教師輪流表：如科展、國語文、英語朗讀或英語講演…等。</w:t>
      </w:r>
    </w:p>
    <w:p w:rsidR="007F5C87" w:rsidRPr="003C1277" w:rsidRDefault="00C73973" w:rsidP="00ED10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566" w:hangingChars="236" w:hanging="566"/>
        <w:rPr>
          <w:rFonts w:ascii="標楷體" w:eastAsia="標楷體" w:hAnsi="標楷體" w:cs="標楷體"/>
          <w:color w:val="000000"/>
          <w:sz w:val="24"/>
          <w:szCs w:val="24"/>
        </w:rPr>
      </w:pPr>
      <w:r w:rsidRPr="00BE7AF0">
        <w:rPr>
          <w:rFonts w:ascii="標楷體" w:eastAsia="標楷體" w:hAnsi="標楷體" w:cs="標楷體"/>
          <w:sz w:val="24"/>
          <w:szCs w:val="24"/>
        </w:rPr>
        <w:t>(二)111學年起7年級部定課程加入本土語言，</w:t>
      </w:r>
      <w:r w:rsidR="0074266B">
        <w:rPr>
          <w:rFonts w:ascii="標楷體" w:eastAsia="標楷體" w:hAnsi="標楷體" w:cs="標楷體" w:hint="eastAsia"/>
          <w:sz w:val="24"/>
          <w:szCs w:val="24"/>
        </w:rPr>
        <w:t>1</w:t>
      </w:r>
      <w:r w:rsidR="001F18C9" w:rsidRPr="00BE7AF0">
        <w:rPr>
          <w:rFonts w:ascii="標楷體" w:eastAsia="標楷體" w:hAnsi="標楷體" w:cs="標楷體"/>
          <w:sz w:val="24"/>
          <w:szCs w:val="24"/>
        </w:rPr>
        <w:t>1</w:t>
      </w:r>
      <w:r w:rsidR="0074266B">
        <w:rPr>
          <w:rFonts w:ascii="標楷體" w:eastAsia="標楷體" w:hAnsi="標楷體" w:cs="標楷體" w:hint="eastAsia"/>
          <w:sz w:val="24"/>
          <w:szCs w:val="24"/>
        </w:rPr>
        <w:t>2</w:t>
      </w:r>
      <w:r w:rsidR="001F18C9" w:rsidRPr="00BE7AF0">
        <w:rPr>
          <w:rFonts w:ascii="標楷體" w:eastAsia="標楷體" w:hAnsi="標楷體" w:cs="標楷體"/>
          <w:sz w:val="24"/>
          <w:szCs w:val="24"/>
        </w:rPr>
        <w:t>學年起7</w:t>
      </w:r>
      <w:r w:rsidR="0074266B">
        <w:rPr>
          <w:rFonts w:ascii="標楷體" w:eastAsia="標楷體" w:hAnsi="標楷體" w:cs="標楷體" w:hint="eastAsia"/>
          <w:sz w:val="24"/>
          <w:szCs w:val="24"/>
        </w:rPr>
        <w:t>、8</w:t>
      </w:r>
      <w:r w:rsidR="001F18C9" w:rsidRPr="00BE7AF0">
        <w:rPr>
          <w:rFonts w:ascii="標楷體" w:eastAsia="標楷體" w:hAnsi="標楷體" w:cs="標楷體"/>
          <w:sz w:val="24"/>
          <w:szCs w:val="24"/>
        </w:rPr>
        <w:t>年級部定課程加入本土</w:t>
      </w:r>
      <w:r w:rsidR="001F18C9" w:rsidRPr="003C1277">
        <w:rPr>
          <w:rFonts w:ascii="標楷體" w:eastAsia="標楷體" w:hAnsi="標楷體" w:cs="標楷體"/>
          <w:sz w:val="24"/>
          <w:szCs w:val="24"/>
        </w:rPr>
        <w:t>語言</w:t>
      </w:r>
      <w:r w:rsidR="001F18C9">
        <w:rPr>
          <w:rFonts w:ascii="標楷體" w:eastAsia="標楷體" w:hAnsi="標楷體" w:cs="標楷體" w:hint="eastAsia"/>
          <w:sz w:val="24"/>
          <w:szCs w:val="24"/>
        </w:rPr>
        <w:t>，</w:t>
      </w:r>
      <w:r w:rsidRPr="003C1277">
        <w:rPr>
          <w:rFonts w:ascii="標楷體" w:eastAsia="標楷體" w:hAnsi="標楷體" w:cs="標楷體"/>
          <w:sz w:val="24"/>
          <w:szCs w:val="24"/>
        </w:rPr>
        <w:t>故校訂課程除已規劃之班會及聯課外，時數剩餘不多，</w:t>
      </w:r>
      <w:r w:rsidRPr="003C1277">
        <w:rPr>
          <w:rFonts w:ascii="標楷體" w:eastAsia="標楷體" w:hAnsi="標楷體" w:cs="標楷體"/>
          <w:color w:val="000000"/>
          <w:sz w:val="24"/>
          <w:szCs w:val="24"/>
        </w:rPr>
        <w:t>欲申請</w:t>
      </w:r>
      <w:r w:rsidRPr="003C1277">
        <w:rPr>
          <w:rFonts w:ascii="標楷體" w:eastAsia="標楷體" w:hAnsi="標楷體" w:cs="標楷體"/>
          <w:sz w:val="24"/>
          <w:szCs w:val="24"/>
        </w:rPr>
        <w:t>11</w:t>
      </w:r>
      <w:r w:rsidR="001F18C9">
        <w:rPr>
          <w:rFonts w:ascii="標楷體" w:eastAsia="標楷體" w:hAnsi="標楷體" w:cs="標楷體" w:hint="eastAsia"/>
          <w:sz w:val="24"/>
          <w:szCs w:val="24"/>
        </w:rPr>
        <w:t>2</w:t>
      </w:r>
      <w:r w:rsidRPr="003C1277">
        <w:rPr>
          <w:rFonts w:ascii="標楷體" w:eastAsia="標楷體" w:hAnsi="標楷體" w:cs="標楷體"/>
          <w:sz w:val="24"/>
          <w:szCs w:val="24"/>
        </w:rPr>
        <w:t>學年</w:t>
      </w:r>
      <w:r w:rsidRPr="003C1277">
        <w:rPr>
          <w:rFonts w:ascii="標楷體" w:eastAsia="標楷體" w:hAnsi="標楷體" w:cs="標楷體"/>
          <w:color w:val="000000"/>
          <w:sz w:val="24"/>
          <w:szCs w:val="24"/>
        </w:rPr>
        <w:t>校訂課程之領域或教師，請提前規劃</w:t>
      </w:r>
      <w:r w:rsidRPr="003C1277">
        <w:rPr>
          <w:rFonts w:ascii="標楷體" w:eastAsia="標楷體" w:hAnsi="標楷體" w:cs="標楷體"/>
          <w:sz w:val="24"/>
          <w:szCs w:val="24"/>
        </w:rPr>
        <w:t>課程</w:t>
      </w:r>
      <w:r w:rsidRPr="003C1277">
        <w:rPr>
          <w:rFonts w:ascii="標楷體" w:eastAsia="標楷體" w:hAnsi="標楷體" w:cs="標楷體"/>
          <w:color w:val="000000"/>
          <w:sz w:val="24"/>
          <w:szCs w:val="24"/>
        </w:rPr>
        <w:t>計畫與教材</w:t>
      </w:r>
      <w:r w:rsidRPr="003C1277">
        <w:rPr>
          <w:rFonts w:ascii="標楷體" w:eastAsia="標楷體" w:hAnsi="標楷體" w:cs="標楷體"/>
          <w:sz w:val="24"/>
          <w:szCs w:val="24"/>
        </w:rPr>
        <w:t>。</w:t>
      </w:r>
    </w:p>
    <w:p w:rsidR="007F5C87" w:rsidRPr="00301179" w:rsidRDefault="00C73973" w:rsidP="00ED10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標楷體" w:eastAsia="標楷體" w:hAnsi="標楷體" w:cs="標楷體"/>
          <w:sz w:val="24"/>
          <w:szCs w:val="24"/>
        </w:rPr>
      </w:pPr>
      <w:r w:rsidRPr="00301179">
        <w:rPr>
          <w:rFonts w:ascii="標楷體" w:eastAsia="標楷體" w:hAnsi="標楷體" w:cs="標楷體"/>
          <w:sz w:val="24"/>
          <w:szCs w:val="24"/>
        </w:rPr>
        <w:t>(三)公開授課</w:t>
      </w:r>
    </w:p>
    <w:p w:rsidR="007F5C87" w:rsidRPr="00301179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Arial"/>
          <w:sz w:val="24"/>
          <w:szCs w:val="24"/>
        </w:rPr>
      </w:pPr>
      <w:r w:rsidRPr="00301179">
        <w:rPr>
          <w:rFonts w:ascii="標楷體" w:eastAsia="標楷體" w:hAnsi="標楷體" w:cs="Arial Unicode MS"/>
          <w:sz w:val="24"/>
          <w:szCs w:val="24"/>
        </w:rPr>
        <w:t>請所有聘期三個月以上教師於</w:t>
      </w:r>
      <w:r w:rsidRPr="00301179">
        <w:rPr>
          <w:rFonts w:ascii="標楷體" w:eastAsia="標楷體" w:hAnsi="標楷體" w:cs="Arial Unicode MS"/>
          <w:b/>
          <w:sz w:val="24"/>
          <w:szCs w:val="24"/>
          <w:u w:val="single"/>
        </w:rPr>
        <w:t>9月</w:t>
      </w:r>
      <w:r w:rsidR="00301179" w:rsidRPr="00301179">
        <w:rPr>
          <w:rFonts w:ascii="標楷體" w:eastAsia="標楷體" w:hAnsi="標楷體" w:cs="Arial Unicode MS" w:hint="eastAsia"/>
          <w:b/>
          <w:sz w:val="24"/>
          <w:szCs w:val="24"/>
          <w:u w:val="single"/>
        </w:rPr>
        <w:t>16</w:t>
      </w:r>
      <w:r w:rsidRPr="00301179">
        <w:rPr>
          <w:rFonts w:ascii="標楷體" w:eastAsia="標楷體" w:hAnsi="標楷體" w:cs="Arial Unicode MS"/>
          <w:b/>
          <w:sz w:val="24"/>
          <w:szCs w:val="24"/>
          <w:u w:val="single"/>
        </w:rPr>
        <w:t>日(五</w:t>
      </w:r>
      <w:r w:rsidRPr="00301179">
        <w:rPr>
          <w:rFonts w:ascii="標楷體" w:eastAsia="標楷體" w:hAnsi="標楷體" w:cs="Arial"/>
          <w:b/>
          <w:sz w:val="24"/>
          <w:szCs w:val="24"/>
          <w:u w:val="single"/>
        </w:rPr>
        <w:t>)</w:t>
      </w:r>
      <w:r w:rsidRPr="00301179">
        <w:rPr>
          <w:rFonts w:ascii="標楷體" w:eastAsia="標楷體" w:hAnsi="標楷體" w:cs="Arial Unicode MS"/>
          <w:sz w:val="24"/>
          <w:szCs w:val="24"/>
        </w:rPr>
        <w:t>前至</w:t>
      </w:r>
      <w:r w:rsidRPr="00301179">
        <w:rPr>
          <w:rFonts w:ascii="標楷體" w:eastAsia="標楷體" w:hAnsi="標楷體" w:cs="Arial Unicode MS"/>
          <w:b/>
          <w:sz w:val="24"/>
          <w:szCs w:val="24"/>
        </w:rPr>
        <w:t>「彰化縣教師公開授課資訊系統」</w:t>
      </w:r>
      <w:r w:rsidRPr="00301179">
        <w:rPr>
          <w:rFonts w:ascii="標楷體" w:eastAsia="標楷體" w:hAnsi="標楷體" w:cs="Arial Unicode MS"/>
          <w:sz w:val="24"/>
          <w:szCs w:val="24"/>
        </w:rPr>
        <w:t>，預先新增1</w:t>
      </w:r>
      <w:r w:rsidR="00683AB5" w:rsidRPr="00301179">
        <w:rPr>
          <w:rFonts w:ascii="標楷體" w:eastAsia="標楷體" w:hAnsi="標楷體" w:cs="Arial Unicode MS" w:hint="eastAsia"/>
          <w:sz w:val="24"/>
          <w:szCs w:val="24"/>
        </w:rPr>
        <w:t>1</w:t>
      </w:r>
      <w:r w:rsidR="001F18C9" w:rsidRPr="00301179">
        <w:rPr>
          <w:rFonts w:ascii="標楷體" w:eastAsia="標楷體" w:hAnsi="標楷體" w:cs="Arial Unicode MS" w:hint="eastAsia"/>
          <w:sz w:val="24"/>
          <w:szCs w:val="24"/>
        </w:rPr>
        <w:t>1</w:t>
      </w:r>
      <w:r w:rsidRPr="00301179">
        <w:rPr>
          <w:rFonts w:ascii="標楷體" w:eastAsia="標楷體" w:hAnsi="標楷體" w:cs="Arial Unicode MS"/>
          <w:sz w:val="24"/>
          <w:szCs w:val="24"/>
        </w:rPr>
        <w:t>學年度授課資料</w:t>
      </w:r>
      <w:r w:rsidRPr="00301179">
        <w:rPr>
          <w:rFonts w:ascii="標楷體" w:eastAsia="標楷體" w:hAnsi="標楷體" w:cs="標楷體"/>
          <w:sz w:val="24"/>
          <w:szCs w:val="24"/>
        </w:rPr>
        <w:t>(</w:t>
      </w:r>
      <w:r w:rsidRPr="00301179">
        <w:rPr>
          <w:rFonts w:ascii="標楷體" w:eastAsia="標楷體" w:hAnsi="標楷體" w:cs="PMingLiu"/>
          <w:sz w:val="24"/>
          <w:szCs w:val="24"/>
        </w:rPr>
        <w:t>最後一項：</w:t>
      </w:r>
      <w:r w:rsidRPr="00301179">
        <w:rPr>
          <w:rFonts w:ascii="標楷體" w:eastAsia="標楷體" w:hAnsi="標楷體" w:cs="標楷體"/>
          <w:sz w:val="24"/>
          <w:szCs w:val="24"/>
          <w:highlight w:val="white"/>
        </w:rPr>
        <w:t>資料已經填完，要公告周知嗎？</w:t>
      </w:r>
      <w:r w:rsidRPr="00301179">
        <w:rPr>
          <w:rFonts w:ascii="標楷體" w:eastAsia="標楷體" w:hAnsi="標楷體" w:cs="Arial Unicode MS"/>
          <w:sz w:val="24"/>
          <w:szCs w:val="24"/>
        </w:rPr>
        <w:t>可先填『否』以利後續修訂)，並</w:t>
      </w:r>
      <w:r w:rsidR="00F42741" w:rsidRPr="00301179">
        <w:rPr>
          <w:rFonts w:ascii="標楷體" w:eastAsia="標楷體" w:hAnsi="標楷體" w:cs="Arial Unicode MS" w:hint="eastAsia"/>
          <w:sz w:val="24"/>
          <w:szCs w:val="24"/>
        </w:rPr>
        <w:t>於</w:t>
      </w:r>
      <w:r w:rsidRPr="00301179">
        <w:rPr>
          <w:rFonts w:ascii="標楷體" w:eastAsia="標楷體" w:hAnsi="標楷體" w:cs="Arial"/>
          <w:sz w:val="24"/>
          <w:szCs w:val="24"/>
        </w:rPr>
        <w:t>11</w:t>
      </w:r>
      <w:r w:rsidR="001F18C9" w:rsidRPr="00301179">
        <w:rPr>
          <w:rFonts w:ascii="標楷體" w:eastAsia="標楷體" w:hAnsi="標楷體" w:cs="Arial" w:hint="eastAsia"/>
          <w:sz w:val="24"/>
          <w:szCs w:val="24"/>
        </w:rPr>
        <w:t>2</w:t>
      </w:r>
      <w:r w:rsidRPr="00301179">
        <w:rPr>
          <w:rFonts w:ascii="標楷體" w:eastAsia="標楷體" w:hAnsi="標楷體" w:cs="Arial Unicode MS"/>
          <w:sz w:val="24"/>
          <w:szCs w:val="24"/>
        </w:rPr>
        <w:t>年</w:t>
      </w:r>
      <w:r w:rsidRPr="00301179">
        <w:rPr>
          <w:rFonts w:ascii="標楷體" w:eastAsia="標楷體" w:hAnsi="標楷體" w:cs="Arial Unicode MS"/>
          <w:b/>
          <w:sz w:val="24"/>
          <w:szCs w:val="24"/>
          <w:u w:val="single"/>
        </w:rPr>
        <w:t>6月</w:t>
      </w:r>
      <w:r w:rsidR="00301179" w:rsidRPr="00301179">
        <w:rPr>
          <w:rFonts w:ascii="標楷體" w:eastAsia="標楷體" w:hAnsi="標楷體" w:cs="Arial Unicode MS" w:hint="eastAsia"/>
          <w:b/>
          <w:sz w:val="24"/>
          <w:szCs w:val="24"/>
          <w:u w:val="single"/>
        </w:rPr>
        <w:t>9</w:t>
      </w:r>
      <w:r w:rsidRPr="00301179">
        <w:rPr>
          <w:rFonts w:ascii="標楷體" w:eastAsia="標楷體" w:hAnsi="標楷體" w:cs="Arial Unicode MS"/>
          <w:b/>
          <w:sz w:val="24"/>
          <w:szCs w:val="24"/>
          <w:u w:val="single"/>
        </w:rPr>
        <w:t>日(五)</w:t>
      </w:r>
      <w:r w:rsidRPr="00301179">
        <w:rPr>
          <w:rFonts w:ascii="標楷體" w:eastAsia="標楷體" w:hAnsi="標楷體" w:cs="Arial Unicode MS"/>
          <w:sz w:val="24"/>
          <w:szCs w:val="24"/>
        </w:rPr>
        <w:t>前完成授課事實及系統填報，其紀錄將納入教學視導參考。新進教師則以學務系統帳號(ID第一個字母需</w:t>
      </w:r>
      <w:r w:rsidRPr="00301179">
        <w:rPr>
          <w:rFonts w:ascii="標楷體" w:eastAsia="標楷體" w:hAnsi="標楷體" w:cs="Arial Unicode MS"/>
          <w:b/>
          <w:sz w:val="24"/>
          <w:szCs w:val="24"/>
          <w:u w:val="single"/>
        </w:rPr>
        <w:t>小寫</w:t>
      </w:r>
      <w:r w:rsidRPr="00301179">
        <w:rPr>
          <w:rFonts w:ascii="標楷體" w:eastAsia="標楷體" w:hAnsi="標楷體" w:cs="Arial Unicode MS"/>
          <w:sz w:val="24"/>
          <w:szCs w:val="24"/>
        </w:rPr>
        <w:t>)密碼先行登錄個人資料，才能新增授課，如有問題請洽教務處。</w:t>
      </w:r>
      <w:r w:rsidR="003F5745" w:rsidRPr="00301179">
        <w:rPr>
          <w:rFonts w:ascii="標楷體" w:eastAsia="標楷體" w:hAnsi="標楷體" w:cs="Arial Unicode MS" w:hint="eastAsia"/>
          <w:sz w:val="24"/>
          <w:szCs w:val="24"/>
        </w:rPr>
        <w:t>(</w:t>
      </w:r>
      <w:r w:rsidR="000A04CF">
        <w:rPr>
          <w:rFonts w:ascii="標楷體" w:eastAsia="標楷體" w:hAnsi="標楷體" w:cs="Arial Unicode MS" w:hint="eastAsia"/>
          <w:sz w:val="24"/>
          <w:szCs w:val="24"/>
        </w:rPr>
        <w:t>流程參閱校網公告</w:t>
      </w:r>
      <w:r w:rsidR="003F5745" w:rsidRPr="00301179">
        <w:rPr>
          <w:rFonts w:ascii="標楷體" w:eastAsia="標楷體" w:hAnsi="標楷體" w:cs="Arial Unicode MS" w:hint="eastAsia"/>
          <w:sz w:val="24"/>
          <w:szCs w:val="24"/>
        </w:rPr>
        <w:t>)</w:t>
      </w:r>
    </w:p>
    <w:p w:rsidR="007F5C87" w:rsidRPr="00945363" w:rsidRDefault="00C73973" w:rsidP="00ED10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709" w:hanging="709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Arial Unicode MS"/>
          <w:sz w:val="24"/>
          <w:szCs w:val="24"/>
        </w:rPr>
        <w:t>(四)</w:t>
      </w:r>
      <w:r w:rsidR="003C1277" w:rsidRPr="00945363">
        <w:rPr>
          <w:rFonts w:ascii="標楷體" w:eastAsia="標楷體" w:hAnsi="標楷體" w:cs="標楷體"/>
          <w:sz w:val="24"/>
          <w:szCs w:val="24"/>
        </w:rPr>
        <w:t>段考</w:t>
      </w:r>
      <w:r w:rsidRPr="00945363">
        <w:rPr>
          <w:rFonts w:ascii="標楷體" w:eastAsia="標楷體" w:hAnsi="標楷體" w:cs="標楷體"/>
          <w:sz w:val="24"/>
          <w:szCs w:val="24"/>
        </w:rPr>
        <w:t xml:space="preserve">注意事項： </w:t>
      </w:r>
    </w:p>
    <w:p w:rsidR="007F5C87" w:rsidRPr="00945363" w:rsidRDefault="00C73973" w:rsidP="003C1277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b/>
          <w:sz w:val="24"/>
          <w:szCs w:val="24"/>
        </w:rPr>
        <w:t>1.</w:t>
      </w:r>
      <w:r w:rsidRPr="00945363">
        <w:rPr>
          <w:rFonts w:ascii="標楷體" w:eastAsia="標楷體" w:hAnsi="標楷體" w:cs="標楷體"/>
          <w:sz w:val="24"/>
          <w:szCs w:val="24"/>
        </w:rPr>
        <w:t>請各科段考命題時，題目儘量難易適中；亦可嘗試以教育會考之題型方式命題。</w:t>
      </w:r>
    </w:p>
    <w:p w:rsidR="007F5C87" w:rsidRPr="00945363" w:rsidRDefault="003C1277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2" w:left="425" w:hanging="1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 w:hint="eastAsia"/>
          <w:sz w:val="24"/>
          <w:szCs w:val="24"/>
        </w:rPr>
        <w:t>2.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段考時間：第一次段考10/1</w:t>
      </w:r>
      <w:r w:rsidR="00BE7AF0" w:rsidRPr="00945363">
        <w:rPr>
          <w:rFonts w:ascii="標楷體" w:eastAsia="標楷體" w:hAnsi="標楷體" w:cs="標楷體" w:hint="eastAsia"/>
          <w:sz w:val="24"/>
          <w:szCs w:val="24"/>
        </w:rPr>
        <w:t>3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、10/1</w:t>
      </w:r>
      <w:r w:rsidR="00BE7AF0" w:rsidRPr="00945363">
        <w:rPr>
          <w:rFonts w:ascii="標楷體" w:eastAsia="標楷體" w:hAnsi="標楷體" w:cs="標楷體" w:hint="eastAsia"/>
          <w:sz w:val="24"/>
          <w:szCs w:val="24"/>
        </w:rPr>
        <w:t>4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、第二次段考11/</w:t>
      </w:r>
      <w:r w:rsidR="00BE7AF0" w:rsidRPr="00945363">
        <w:rPr>
          <w:rFonts w:ascii="標楷體" w:eastAsia="標楷體" w:hAnsi="標楷體" w:cs="標楷體" w:hint="eastAsia"/>
          <w:sz w:val="24"/>
          <w:szCs w:val="24"/>
        </w:rPr>
        <w:t>29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、1</w:t>
      </w:r>
      <w:r w:rsidR="00BE7AF0" w:rsidRPr="00945363">
        <w:rPr>
          <w:rFonts w:ascii="標楷體" w:eastAsia="標楷體" w:hAnsi="標楷體" w:cs="標楷體" w:hint="eastAsia"/>
          <w:sz w:val="24"/>
          <w:szCs w:val="24"/>
        </w:rPr>
        <w:t>1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/</w:t>
      </w:r>
      <w:r w:rsidR="00BE7AF0" w:rsidRPr="00945363">
        <w:rPr>
          <w:rFonts w:ascii="標楷體" w:eastAsia="標楷體" w:hAnsi="標楷體" w:cs="標楷體" w:hint="eastAsia"/>
          <w:sz w:val="24"/>
          <w:szCs w:val="24"/>
        </w:rPr>
        <w:t>30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、第三次段考1/1</w:t>
      </w:r>
      <w:r w:rsidR="00BE7AF0" w:rsidRPr="00945363">
        <w:rPr>
          <w:rFonts w:ascii="標楷體" w:eastAsia="標楷體" w:hAnsi="標楷體" w:cs="標楷體" w:hint="eastAsia"/>
          <w:sz w:val="24"/>
          <w:szCs w:val="24"/>
        </w:rPr>
        <w:t>8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、1/</w:t>
      </w:r>
      <w:r w:rsidR="00BE7AF0" w:rsidRPr="00945363">
        <w:rPr>
          <w:rFonts w:ascii="標楷體" w:eastAsia="標楷體" w:hAnsi="標楷體" w:cs="標楷體" w:hint="eastAsia"/>
          <w:sz w:val="24"/>
          <w:szCs w:val="24"/>
        </w:rPr>
        <w:t>19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。</w:t>
      </w:r>
    </w:p>
    <w:p w:rsidR="007F5C87" w:rsidRPr="00945363" w:rsidRDefault="003C1277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2" w:left="425" w:hanging="1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 w:hint="eastAsia"/>
          <w:sz w:val="24"/>
          <w:szCs w:val="24"/>
        </w:rPr>
        <w:t>3.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請段考命題及審題老師注意</w:t>
      </w:r>
    </w:p>
    <w:p w:rsidR="007F5C87" w:rsidRPr="00945363" w:rsidRDefault="00D8439F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sz w:val="24"/>
          <w:szCs w:val="24"/>
        </w:rPr>
        <w:t>(1)</w:t>
      </w:r>
      <w:r w:rsidR="00C73973" w:rsidRPr="00945363">
        <w:rPr>
          <w:rFonts w:ascii="標楷體" w:eastAsia="標楷體" w:hAnsi="標楷體" w:cs="標楷體"/>
          <w:b/>
          <w:sz w:val="24"/>
          <w:szCs w:val="24"/>
          <w:u w:val="single"/>
        </w:rPr>
        <w:t>英聽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試題務必核對聽力CD及聽力稿。</w:t>
      </w:r>
    </w:p>
    <w:p w:rsidR="007F5C87" w:rsidRPr="00945363" w:rsidRDefault="00D8439F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sz w:val="24"/>
          <w:szCs w:val="24"/>
        </w:rPr>
        <w:t>(2)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本學期審題採用審題檢核表，請審題教師配合。</w:t>
      </w:r>
    </w:p>
    <w:p w:rsidR="007F5C87" w:rsidRPr="00945363" w:rsidRDefault="00D8439F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sz w:val="24"/>
          <w:szCs w:val="24"/>
        </w:rPr>
        <w:t>(3)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題目選項調動順序時，注意答案也要跟著修改，以免造成讀卡成績錯誤。</w:t>
      </w:r>
    </w:p>
    <w:p w:rsidR="007F5C87" w:rsidRPr="00945363" w:rsidRDefault="00D8439F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1416" w:hanging="850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sz w:val="24"/>
          <w:szCs w:val="24"/>
        </w:rPr>
        <w:t>(4)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若因答案錯誤導致需要重新讀卡計算成績，請命題老師至教務處處理新印製的成績表。</w:t>
      </w:r>
    </w:p>
    <w:p w:rsidR="007F5C87" w:rsidRPr="00945363" w:rsidRDefault="00D8439F" w:rsidP="00D8439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8" w:left="425" w:hanging="9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sz w:val="24"/>
          <w:szCs w:val="24"/>
        </w:rPr>
        <w:t>4.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段考當天考程科目安排原則</w:t>
      </w:r>
    </w:p>
    <w:p w:rsidR="007F5C87" w:rsidRPr="00945363" w:rsidRDefault="00D8439F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 w:firstLine="1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sz w:val="24"/>
          <w:szCs w:val="24"/>
        </w:rPr>
        <w:t>(1)</w:t>
      </w:r>
      <w:r w:rsidR="00C73973" w:rsidRPr="00945363">
        <w:rPr>
          <w:rFonts w:ascii="標楷體" w:eastAsia="標楷體" w:hAnsi="標楷體" w:cs="標楷體"/>
          <w:b/>
          <w:sz w:val="24"/>
          <w:szCs w:val="24"/>
          <w:u w:val="single"/>
        </w:rPr>
        <w:t>國文</w:t>
      </w:r>
      <w:r w:rsidR="00C73973" w:rsidRPr="00945363">
        <w:rPr>
          <w:rFonts w:ascii="標楷體" w:eastAsia="標楷體" w:hAnsi="標楷體" w:cs="標楷體"/>
          <w:sz w:val="24"/>
          <w:szCs w:val="24"/>
        </w:rPr>
        <w:t xml:space="preserve">及作文抽考考試時間不安排同一天。     </w:t>
      </w:r>
    </w:p>
    <w:p w:rsidR="007F5C87" w:rsidRPr="00945363" w:rsidRDefault="00D8439F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 w:firstLine="1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sz w:val="24"/>
          <w:szCs w:val="24"/>
        </w:rPr>
        <w:t>(2)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段考科目盡量每次前後天輪調。</w:t>
      </w:r>
    </w:p>
    <w:p w:rsidR="007F5C87" w:rsidRPr="00945363" w:rsidRDefault="000E338D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83" w:left="566" w:firstLine="1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sz w:val="24"/>
          <w:szCs w:val="24"/>
        </w:rPr>
        <w:t>(3)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考程安排以</w:t>
      </w:r>
      <w:r w:rsidR="00C73973" w:rsidRPr="00945363">
        <w:rPr>
          <w:rFonts w:ascii="標楷體" w:eastAsia="標楷體" w:hAnsi="標楷體" w:cs="標楷體"/>
          <w:b/>
          <w:sz w:val="24"/>
          <w:szCs w:val="24"/>
        </w:rPr>
        <w:t>學生作答狀況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為</w:t>
      </w:r>
      <w:r w:rsidR="00C73973" w:rsidRPr="00945363">
        <w:rPr>
          <w:rFonts w:ascii="標楷體" w:eastAsia="標楷體" w:hAnsi="標楷體" w:cs="標楷體" w:hint="eastAsia"/>
          <w:sz w:val="24"/>
          <w:szCs w:val="24"/>
        </w:rPr>
        <w:t>首要</w:t>
      </w:r>
      <w:r w:rsidR="00C73973" w:rsidRPr="00945363">
        <w:rPr>
          <w:rFonts w:ascii="標楷體" w:eastAsia="標楷體" w:hAnsi="標楷體" w:cs="標楷體"/>
          <w:sz w:val="24"/>
          <w:szCs w:val="24"/>
        </w:rPr>
        <w:t>原則。</w:t>
      </w:r>
    </w:p>
    <w:p w:rsidR="007F5C87" w:rsidRPr="00945363" w:rsidRDefault="00C73973" w:rsidP="00ED10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標楷體" w:eastAsia="標楷體" w:hAnsi="標楷體" w:cs="標楷體"/>
          <w:sz w:val="24"/>
          <w:szCs w:val="24"/>
        </w:rPr>
      </w:pPr>
      <w:r w:rsidRPr="00945363">
        <w:rPr>
          <w:rFonts w:ascii="標楷體" w:eastAsia="標楷體" w:hAnsi="標楷體" w:cs="標楷體"/>
          <w:sz w:val="24"/>
          <w:szCs w:val="24"/>
        </w:rPr>
        <w:t>(五)各領域教學研究會</w:t>
      </w:r>
    </w:p>
    <w:p w:rsidR="007F5C87" w:rsidRPr="00945363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Arial Unicode MS"/>
          <w:sz w:val="24"/>
          <w:szCs w:val="24"/>
        </w:rPr>
      </w:pPr>
      <w:r w:rsidRPr="00945363">
        <w:rPr>
          <w:rFonts w:ascii="標楷體" w:eastAsia="標楷體" w:hAnsi="標楷體" w:cs="Arial Unicode MS"/>
          <w:sz w:val="24"/>
          <w:szCs w:val="24"/>
        </w:rPr>
        <w:t>一學期</w:t>
      </w:r>
      <w:r w:rsidRPr="00945363">
        <w:rPr>
          <w:rFonts w:ascii="標楷體" w:eastAsia="標楷體" w:hAnsi="標楷體" w:cs="Arial Unicode MS"/>
          <w:b/>
          <w:sz w:val="24"/>
          <w:szCs w:val="24"/>
          <w:u w:val="single"/>
        </w:rPr>
        <w:t>至少三次</w:t>
      </w:r>
      <w:bookmarkStart w:id="0" w:name="gjdgxs" w:colFirst="0" w:colLast="0"/>
      <w:bookmarkEnd w:id="0"/>
      <w:r w:rsidRPr="00945363">
        <w:rPr>
          <w:rFonts w:ascii="標楷體" w:eastAsia="標楷體" w:hAnsi="標楷體" w:cs="Arial Unicode MS"/>
          <w:sz w:val="24"/>
          <w:szCs w:val="24"/>
        </w:rPr>
        <w:t>，期初及期末安排在2、16週，其餘由領域小組自訂主題進行教學專業研討，請召集人通知小組成員開會，會議資料請於</w:t>
      </w:r>
      <w:r w:rsidRPr="00945363">
        <w:rPr>
          <w:rFonts w:ascii="標楷體" w:eastAsia="標楷體" w:hAnsi="標楷體" w:cs="Arial Unicode MS"/>
          <w:b/>
          <w:sz w:val="24"/>
          <w:szCs w:val="24"/>
          <w:u w:val="single"/>
        </w:rPr>
        <w:t>一週內</w:t>
      </w:r>
      <w:r w:rsidRPr="00945363">
        <w:rPr>
          <w:rFonts w:ascii="標楷體" w:eastAsia="標楷體" w:hAnsi="標楷體" w:cs="Arial Unicode MS"/>
          <w:sz w:val="24"/>
          <w:szCs w:val="24"/>
        </w:rPr>
        <w:t>完成繳回教務處，簽請校長核示。</w:t>
      </w:r>
    </w:p>
    <w:p w:rsidR="00424B29" w:rsidRPr="00945363" w:rsidRDefault="00424B29" w:rsidP="00ED10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標楷體" w:eastAsia="標楷體" w:hAnsi="標楷體" w:cs="Arial Unicode MS"/>
          <w:sz w:val="24"/>
          <w:szCs w:val="24"/>
        </w:rPr>
      </w:pPr>
      <w:r w:rsidRPr="00945363">
        <w:rPr>
          <w:rFonts w:ascii="標楷體" w:eastAsia="標楷體" w:hAnsi="標楷體" w:cs="Arial Unicode MS" w:hint="eastAsia"/>
          <w:sz w:val="24"/>
          <w:szCs w:val="24"/>
        </w:rPr>
        <w:t>(六)生涯議題融入教學內容</w:t>
      </w:r>
    </w:p>
    <w:p w:rsidR="00424B29" w:rsidRPr="00945363" w:rsidRDefault="00424B29" w:rsidP="00424B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al Unicode MS"/>
          <w:sz w:val="24"/>
          <w:szCs w:val="24"/>
        </w:rPr>
      </w:pPr>
      <w:r w:rsidRPr="00945363">
        <w:rPr>
          <w:rFonts w:ascii="標楷體" w:eastAsia="標楷體" w:hAnsi="標楷體" w:cs="Arial Unicode MS" w:hint="eastAsia"/>
          <w:sz w:val="24"/>
          <w:szCs w:val="24"/>
        </w:rPr>
        <w:t xml:space="preserve">    1.請各位老師持續將生涯議題融入教學之中</w:t>
      </w:r>
    </w:p>
    <w:p w:rsidR="00424B29" w:rsidRPr="00945363" w:rsidRDefault="00424B29" w:rsidP="00424B2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al Unicode MS"/>
          <w:sz w:val="24"/>
          <w:szCs w:val="24"/>
        </w:rPr>
      </w:pPr>
      <w:r w:rsidRPr="00945363">
        <w:rPr>
          <w:rFonts w:ascii="標楷體" w:eastAsia="標楷體" w:hAnsi="標楷體" w:cs="Arial Unicode MS" w:hint="eastAsia"/>
          <w:sz w:val="24"/>
          <w:szCs w:val="24"/>
        </w:rPr>
        <w:t xml:space="preserve">    2.鼓勵老師繳交與生涯議題相關的教案、自編教材、學習單</w:t>
      </w:r>
    </w:p>
    <w:p w:rsidR="001F2F8E" w:rsidRPr="001F2F8E" w:rsidRDefault="001F2F8E" w:rsidP="00742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425" w:hangingChars="177" w:hanging="425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Arial Unicode MS" w:hint="eastAsia"/>
          <w:sz w:val="24"/>
          <w:szCs w:val="24"/>
        </w:rPr>
        <w:t>(七)</w:t>
      </w:r>
      <w:r w:rsidRPr="001F2F8E">
        <w:rPr>
          <w:rFonts w:hint="eastAsia"/>
        </w:rPr>
        <w:t xml:space="preserve"> </w:t>
      </w:r>
      <w:r w:rsidRPr="001F2F8E">
        <w:rPr>
          <w:rFonts w:ascii="標楷體" w:eastAsia="標楷體" w:hAnsi="標楷體" w:cs="Arial Unicode MS" w:hint="eastAsia"/>
          <w:sz w:val="24"/>
          <w:szCs w:val="24"/>
        </w:rPr>
        <w:t>依據</w:t>
      </w:r>
      <w:r w:rsidR="001D0592">
        <w:rPr>
          <w:rFonts w:ascii="標楷體" w:eastAsia="標楷體" w:hAnsi="標楷體" w:cs="Arial Unicode MS" w:hint="eastAsia"/>
          <w:sz w:val="24"/>
          <w:szCs w:val="24"/>
        </w:rPr>
        <w:t>教育部臺教授國字第1110113466號</w:t>
      </w:r>
      <w:r w:rsidR="00162530">
        <w:rPr>
          <w:rFonts w:ascii="標楷體" w:eastAsia="標楷體" w:hAnsi="標楷體" w:cs="Arial Unicode MS" w:hint="eastAsia"/>
          <w:sz w:val="24"/>
          <w:szCs w:val="24"/>
        </w:rPr>
        <w:t>函</w:t>
      </w:r>
      <w:r w:rsidR="001D0592">
        <w:rPr>
          <w:rFonts w:ascii="新細明體" w:eastAsia="新細明體" w:hAnsi="新細明體" w:cs="Arial Unicode MS" w:hint="eastAsia"/>
          <w:sz w:val="24"/>
          <w:szCs w:val="24"/>
        </w:rPr>
        <w:t>「</w:t>
      </w:r>
      <w:r w:rsidR="001D0592">
        <w:rPr>
          <w:rFonts w:ascii="標楷體" w:eastAsia="標楷體" w:hAnsi="標楷體" w:cs="Arial Unicode MS" w:hint="eastAsia"/>
          <w:sz w:val="24"/>
          <w:szCs w:val="24"/>
        </w:rPr>
        <w:t>高級中等以下學校及幼兒園因應嚴重特殊傳染性肺炎防疫管理指</w:t>
      </w:r>
      <w:r w:rsidR="001D0592" w:rsidRPr="001D0592">
        <w:rPr>
          <w:rFonts w:ascii="標楷體" w:eastAsia="標楷體" w:hAnsi="標楷體" w:cs="Arial Unicode MS" w:hint="eastAsia"/>
          <w:sz w:val="24"/>
          <w:szCs w:val="24"/>
        </w:rPr>
        <w:t>引」111年8月26日修正</w:t>
      </w:r>
      <w:r w:rsidR="001D0592">
        <w:rPr>
          <w:rFonts w:ascii="標楷體" w:eastAsia="標楷體" w:hAnsi="標楷體" w:cs="Arial Unicode MS" w:hint="eastAsia"/>
          <w:sz w:val="24"/>
          <w:szCs w:val="24"/>
        </w:rPr>
        <w:t>，</w:t>
      </w:r>
      <w:r w:rsidRPr="001F2F8E">
        <w:rPr>
          <w:rFonts w:ascii="標楷體" w:eastAsia="標楷體" w:hAnsi="標楷體" w:cs="Arial Unicode MS" w:hint="eastAsia"/>
          <w:sz w:val="24"/>
          <w:szCs w:val="24"/>
        </w:rPr>
        <w:t>請同仁們</w:t>
      </w:r>
      <w:r w:rsidR="001D0592">
        <w:rPr>
          <w:rFonts w:ascii="標楷體" w:eastAsia="標楷體" w:hAnsi="標楷體" w:cs="Arial Unicode MS" w:hint="eastAsia"/>
          <w:sz w:val="24"/>
          <w:szCs w:val="24"/>
        </w:rPr>
        <w:t>留意第三點教學活動相關注意事項</w:t>
      </w:r>
      <w:r w:rsidR="00162530">
        <w:rPr>
          <w:rFonts w:ascii="標楷體" w:eastAsia="標楷體" w:hAnsi="標楷體" w:cs="Arial Unicode MS" w:hint="eastAsia"/>
          <w:sz w:val="24"/>
          <w:szCs w:val="24"/>
        </w:rPr>
        <w:t>(詳如附件)</w:t>
      </w:r>
      <w:r w:rsidRPr="001F2F8E">
        <w:rPr>
          <w:rFonts w:ascii="標楷體" w:eastAsia="標楷體" w:hAnsi="標楷體" w:cs="Arial Unicode MS" w:hint="eastAsia"/>
          <w:sz w:val="24"/>
          <w:szCs w:val="24"/>
        </w:rPr>
        <w:t>：</w:t>
      </w:r>
    </w:p>
    <w:p w:rsidR="001F2F8E" w:rsidRPr="001F2F8E" w:rsidRDefault="001F2F8E" w:rsidP="001F2F8E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Arial Unicode MS"/>
          <w:sz w:val="24"/>
          <w:szCs w:val="24"/>
        </w:rPr>
      </w:pPr>
      <w:r w:rsidRPr="001F2F8E">
        <w:rPr>
          <w:rFonts w:ascii="標楷體" w:eastAsia="標楷體" w:hAnsi="標楷體" w:cs="新細明體" w:hint="eastAsia"/>
          <w:sz w:val="24"/>
          <w:szCs w:val="24"/>
        </w:rPr>
        <w:t>1.</w:t>
      </w:r>
      <w:r w:rsidRPr="001F2F8E">
        <w:rPr>
          <w:rFonts w:ascii="標楷體" w:eastAsia="標楷體" w:hAnsi="標楷體" w:cs="標楷體" w:hint="eastAsia"/>
          <w:sz w:val="24"/>
          <w:szCs w:val="24"/>
        </w:rPr>
        <w:t>固定座位及落實點名</w:t>
      </w:r>
    </w:p>
    <w:p w:rsidR="001D0592" w:rsidRDefault="001F2F8E" w:rsidP="001F2F8E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新細明體"/>
          <w:sz w:val="24"/>
          <w:szCs w:val="24"/>
        </w:rPr>
      </w:pPr>
      <w:r w:rsidRPr="001F2F8E">
        <w:rPr>
          <w:rFonts w:ascii="標楷體" w:eastAsia="標楷體" w:hAnsi="標楷體" w:cs="新細明體" w:hint="eastAsia"/>
          <w:sz w:val="24"/>
          <w:szCs w:val="24"/>
        </w:rPr>
        <w:t>2.</w:t>
      </w:r>
      <w:r w:rsidR="001D0592">
        <w:rPr>
          <w:rFonts w:ascii="標楷體" w:eastAsia="標楷體" w:hAnsi="標楷體" w:cs="新細明體" w:hint="eastAsia"/>
          <w:sz w:val="24"/>
          <w:szCs w:val="24"/>
        </w:rPr>
        <w:t>授課時配帶口罩</w:t>
      </w:r>
    </w:p>
    <w:p w:rsidR="001D0592" w:rsidRDefault="001D0592" w:rsidP="001F2F8E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>3.</w:t>
      </w:r>
      <w:r w:rsidR="00162530">
        <w:rPr>
          <w:rFonts w:ascii="標楷體" w:eastAsia="標楷體" w:hAnsi="標楷體" w:cs="新細明體" w:hint="eastAsia"/>
          <w:sz w:val="24"/>
          <w:szCs w:val="24"/>
        </w:rPr>
        <w:t>體育及音樂課程之相關規定</w:t>
      </w:r>
    </w:p>
    <w:p w:rsidR="007F5C87" w:rsidRDefault="00C73973" w:rsidP="00ED10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五、討論議題</w:t>
      </w:r>
    </w:p>
    <w:p w:rsidR="007F5C87" w:rsidRPr="005542E9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標楷體" w:eastAsia="標楷體" w:hAnsi="標楷體" w:cs="標楷體"/>
          <w:sz w:val="24"/>
          <w:szCs w:val="24"/>
        </w:rPr>
      </w:pPr>
      <w:r w:rsidRPr="005542E9">
        <w:rPr>
          <w:rFonts w:ascii="標楷體" w:eastAsia="標楷體" w:hAnsi="標楷體" w:cs="標楷體"/>
          <w:sz w:val="24"/>
          <w:szCs w:val="24"/>
        </w:rPr>
        <w:t>(一) 段考</w:t>
      </w:r>
      <w:r w:rsidR="002D1C26" w:rsidRPr="005542E9">
        <w:rPr>
          <w:rFonts w:ascii="標楷體" w:eastAsia="標楷體" w:hAnsi="標楷體" w:cs="標楷體" w:hint="eastAsia"/>
          <w:sz w:val="24"/>
          <w:szCs w:val="24"/>
        </w:rPr>
        <w:t>、補考</w:t>
      </w:r>
      <w:r w:rsidRPr="005542E9">
        <w:rPr>
          <w:rFonts w:ascii="標楷體" w:eastAsia="標楷體" w:hAnsi="標楷體" w:cs="標楷體"/>
          <w:sz w:val="24"/>
          <w:szCs w:val="24"/>
        </w:rPr>
        <w:t xml:space="preserve">、作文抽考注意事項 </w:t>
      </w:r>
    </w:p>
    <w:p w:rsidR="007F5C87" w:rsidRPr="005542E9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sz w:val="24"/>
          <w:szCs w:val="24"/>
        </w:rPr>
      </w:pPr>
      <w:r w:rsidRPr="005542E9">
        <w:rPr>
          <w:rFonts w:ascii="標楷體" w:eastAsia="標楷體" w:hAnsi="標楷體" w:cs="標楷體"/>
          <w:sz w:val="24"/>
          <w:szCs w:val="24"/>
        </w:rPr>
        <w:t>1.段考</w:t>
      </w:r>
      <w:r w:rsidR="005542E9" w:rsidRPr="005542E9">
        <w:rPr>
          <w:rFonts w:ascii="標楷體" w:eastAsia="標楷體" w:hAnsi="標楷體" w:cs="標楷體" w:hint="eastAsia"/>
          <w:sz w:val="24"/>
          <w:szCs w:val="24"/>
        </w:rPr>
        <w:t>與補考命題相關</w:t>
      </w:r>
      <w:r w:rsidRPr="005542E9">
        <w:rPr>
          <w:rFonts w:ascii="標楷體" w:eastAsia="標楷體" w:hAnsi="標楷體" w:cs="標楷體"/>
          <w:sz w:val="24"/>
          <w:szCs w:val="24"/>
        </w:rPr>
        <w:t>事宜</w:t>
      </w:r>
    </w:p>
    <w:p w:rsidR="007F5C87" w:rsidRPr="005542E9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561" w:hanging="135"/>
        <w:rPr>
          <w:rFonts w:ascii="標楷體" w:eastAsia="標楷體" w:hAnsi="標楷體" w:cs="標楷體"/>
          <w:sz w:val="24"/>
          <w:szCs w:val="24"/>
        </w:rPr>
      </w:pPr>
      <w:r w:rsidRPr="005542E9">
        <w:rPr>
          <w:rFonts w:ascii="標楷體" w:eastAsia="標楷體" w:hAnsi="標楷體" w:cs="標楷體"/>
          <w:sz w:val="24"/>
          <w:szCs w:val="24"/>
        </w:rPr>
        <w:t xml:space="preserve"> </w:t>
      </w:r>
      <w:r w:rsidR="002E6B73" w:rsidRPr="005542E9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5542E9">
        <w:rPr>
          <w:rFonts w:ascii="標楷體" w:eastAsia="標楷體" w:hAnsi="標楷體" w:cs="標楷體"/>
          <w:sz w:val="24"/>
          <w:szCs w:val="24"/>
        </w:rPr>
        <w:t>請各</w:t>
      </w:r>
      <w:r w:rsidR="002E6B73" w:rsidRPr="005542E9">
        <w:rPr>
          <w:rFonts w:ascii="標楷體" w:eastAsia="標楷體" w:hAnsi="標楷體" w:cs="標楷體" w:hint="eastAsia"/>
          <w:sz w:val="24"/>
          <w:szCs w:val="24"/>
        </w:rPr>
        <w:t>學</w:t>
      </w:r>
      <w:r w:rsidRPr="005542E9">
        <w:rPr>
          <w:rFonts w:ascii="標楷體" w:eastAsia="標楷體" w:hAnsi="標楷體" w:cs="標楷體"/>
          <w:sz w:val="24"/>
          <w:szCs w:val="24"/>
        </w:rPr>
        <w:t>科排定『三次段考』+『一次補考』範圍，並安排命題、審題老師及閱卷方式(補考部分)。</w:t>
      </w:r>
    </w:p>
    <w:p w:rsidR="00CB7DA3" w:rsidRDefault="002D1C26" w:rsidP="00CB7DA3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2" w:left="709" w:hangingChars="127" w:hanging="305"/>
        <w:rPr>
          <w:rFonts w:ascii="標楷體" w:eastAsia="標楷體" w:hAnsi="標楷體" w:cs="標楷體"/>
          <w:sz w:val="24"/>
          <w:szCs w:val="24"/>
        </w:rPr>
      </w:pPr>
      <w:r w:rsidRPr="005542E9">
        <w:rPr>
          <w:rFonts w:ascii="標楷體" w:eastAsia="標楷體" w:hAnsi="標楷體" w:cs="標楷體" w:hint="eastAsia"/>
          <w:sz w:val="24"/>
          <w:szCs w:val="24"/>
        </w:rPr>
        <w:t>2.</w:t>
      </w:r>
      <w:r w:rsidR="00D1157F" w:rsidRPr="005542E9">
        <w:rPr>
          <w:rFonts w:ascii="標楷體" w:eastAsia="標楷體" w:hAnsi="標楷體" w:cs="標楷體" w:hint="eastAsia"/>
          <w:sz w:val="24"/>
          <w:szCs w:val="24"/>
        </w:rPr>
        <w:t>補考除各考科以外，健體、藝術、綜合、</w:t>
      </w:r>
      <w:r w:rsidRPr="005542E9">
        <w:rPr>
          <w:rFonts w:ascii="標楷體" w:eastAsia="標楷體" w:hAnsi="標楷體" w:cs="標楷體" w:hint="eastAsia"/>
          <w:sz w:val="24"/>
          <w:szCs w:val="24"/>
        </w:rPr>
        <w:t>科</w:t>
      </w:r>
      <w:r w:rsidR="00D1157F" w:rsidRPr="005542E9">
        <w:rPr>
          <w:rFonts w:ascii="標楷體" w:eastAsia="標楷體" w:hAnsi="標楷體" w:cs="標楷體" w:hint="eastAsia"/>
          <w:sz w:val="24"/>
          <w:szCs w:val="24"/>
        </w:rPr>
        <w:t>技</w:t>
      </w:r>
      <w:r w:rsidRPr="005542E9">
        <w:rPr>
          <w:rFonts w:ascii="標楷體" w:eastAsia="標楷體" w:hAnsi="標楷體" w:cs="標楷體" w:hint="eastAsia"/>
          <w:sz w:val="24"/>
          <w:szCs w:val="24"/>
        </w:rPr>
        <w:t>等領域也要</w:t>
      </w:r>
      <w:r w:rsidR="0005228D" w:rsidRPr="005542E9">
        <w:rPr>
          <w:rFonts w:ascii="標楷體" w:eastAsia="標楷體" w:hAnsi="標楷體" w:cs="標楷體" w:hint="eastAsia"/>
          <w:sz w:val="24"/>
          <w:szCs w:val="24"/>
        </w:rPr>
        <w:t>討論補考命題負責人及閱卷方式，</w:t>
      </w:r>
      <w:r w:rsidR="0005228D" w:rsidRPr="005542E9">
        <w:rPr>
          <w:rFonts w:ascii="標楷體" w:eastAsia="標楷體" w:hAnsi="標楷體" w:cs="標楷體"/>
          <w:sz w:val="24"/>
          <w:szCs w:val="24"/>
        </w:rPr>
        <w:t>題目完成</w:t>
      </w:r>
      <w:r w:rsidR="0005228D" w:rsidRPr="005542E9">
        <w:rPr>
          <w:rFonts w:ascii="標楷體" w:eastAsia="標楷體" w:hAnsi="標楷體" w:cs="標楷體"/>
          <w:sz w:val="24"/>
          <w:szCs w:val="24"/>
        </w:rPr>
        <w:lastRenderedPageBreak/>
        <w:t>後請</w:t>
      </w:r>
      <w:r w:rsidR="0005228D" w:rsidRPr="005542E9">
        <w:rPr>
          <w:rFonts w:ascii="標楷體" w:eastAsia="標楷體" w:hAnsi="標楷體" w:cs="標楷體" w:hint="eastAsia"/>
          <w:sz w:val="24"/>
          <w:szCs w:val="24"/>
        </w:rPr>
        <w:t>各領域</w:t>
      </w:r>
      <w:r w:rsidR="0005228D" w:rsidRPr="005542E9">
        <w:rPr>
          <w:rFonts w:ascii="標楷體" w:eastAsia="標楷體" w:hAnsi="標楷體" w:cs="標楷體"/>
          <w:sz w:val="24"/>
          <w:szCs w:val="24"/>
        </w:rPr>
        <w:t>召集人彙整交由教學組安排考試。</w:t>
      </w:r>
    </w:p>
    <w:p w:rsidR="007F5C87" w:rsidRPr="005542E9" w:rsidRDefault="0005228D" w:rsidP="00CB7DA3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2" w:left="709" w:hangingChars="127" w:hanging="305"/>
        <w:rPr>
          <w:rFonts w:ascii="標楷體" w:eastAsia="標楷體" w:hAnsi="標楷體" w:cs="標楷體"/>
          <w:sz w:val="24"/>
          <w:szCs w:val="24"/>
        </w:rPr>
      </w:pPr>
      <w:r w:rsidRPr="005542E9">
        <w:rPr>
          <w:rFonts w:ascii="標楷體" w:eastAsia="標楷體" w:hAnsi="標楷體" w:cs="標楷體" w:hint="eastAsia"/>
          <w:sz w:val="24"/>
          <w:szCs w:val="24"/>
        </w:rPr>
        <w:t>3</w:t>
      </w:r>
      <w:r w:rsidR="00C73973" w:rsidRPr="005542E9">
        <w:rPr>
          <w:rFonts w:ascii="標楷體" w:eastAsia="標楷體" w:hAnsi="標楷體" w:cs="標楷體"/>
          <w:sz w:val="24"/>
          <w:szCs w:val="24"/>
        </w:rPr>
        <w:t>.作文抽考(七、八、九年級)</w:t>
      </w:r>
    </w:p>
    <w:p w:rsidR="007F5C87" w:rsidRPr="005542E9" w:rsidRDefault="000E338D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sz w:val="24"/>
          <w:szCs w:val="24"/>
        </w:rPr>
      </w:pPr>
      <w:r w:rsidRPr="005542E9">
        <w:rPr>
          <w:rFonts w:ascii="標楷體" w:eastAsia="標楷體" w:hAnsi="標楷體" w:cs="標楷體"/>
          <w:sz w:val="24"/>
          <w:szCs w:val="24"/>
        </w:rPr>
        <w:t xml:space="preserve"> </w:t>
      </w:r>
      <w:r w:rsidR="00C73973" w:rsidRPr="005542E9">
        <w:rPr>
          <w:rFonts w:ascii="標楷體" w:eastAsia="標楷體" w:hAnsi="標楷體" w:cs="標楷體"/>
          <w:sz w:val="24"/>
          <w:szCs w:val="24"/>
        </w:rPr>
        <w:t>請國文老師討論本學期作文抽考工作分配(命題與評審)、確認抽考時間是否調整。</w:t>
      </w:r>
    </w:p>
    <w:p w:rsidR="00736B5C" w:rsidRPr="005542E9" w:rsidRDefault="000E338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5542E9">
        <w:rPr>
          <w:rFonts w:ascii="標楷體" w:eastAsia="標楷體" w:hAnsi="標楷體" w:cs="標楷體"/>
          <w:sz w:val="24"/>
          <w:szCs w:val="24"/>
        </w:rPr>
        <w:t xml:space="preserve"> </w:t>
      </w:r>
      <w:r w:rsidRPr="005542E9">
        <w:rPr>
          <w:rFonts w:ascii="標楷體" w:eastAsia="標楷體" w:hAnsi="標楷體" w:cs="標楷體" w:hint="eastAsia"/>
          <w:sz w:val="24"/>
          <w:szCs w:val="24"/>
        </w:rPr>
        <w:t xml:space="preserve">   </w:t>
      </w:r>
      <w:r w:rsidRPr="005542E9">
        <w:rPr>
          <w:rFonts w:ascii="標楷體" w:eastAsia="標楷體" w:hAnsi="標楷體" w:cs="標楷體"/>
          <w:sz w:val="24"/>
          <w:szCs w:val="24"/>
        </w:rPr>
        <w:t xml:space="preserve"> (</w:t>
      </w:r>
      <w:r w:rsidR="00C73973" w:rsidRPr="005542E9">
        <w:rPr>
          <w:rFonts w:ascii="標楷體" w:eastAsia="標楷體" w:hAnsi="標楷體" w:cs="標楷體"/>
          <w:sz w:val="24"/>
          <w:szCs w:val="24"/>
        </w:rPr>
        <w:t>四次作文抽考時間：9/2</w:t>
      </w:r>
      <w:r w:rsidR="005542E9" w:rsidRPr="005542E9">
        <w:rPr>
          <w:rFonts w:ascii="標楷體" w:eastAsia="標楷體" w:hAnsi="標楷體" w:cs="標楷體" w:hint="eastAsia"/>
          <w:sz w:val="24"/>
          <w:szCs w:val="24"/>
        </w:rPr>
        <w:t>2</w:t>
      </w:r>
      <w:r w:rsidR="00C73973" w:rsidRPr="005542E9">
        <w:rPr>
          <w:rFonts w:ascii="標楷體" w:eastAsia="標楷體" w:hAnsi="標楷體" w:cs="標楷體"/>
          <w:sz w:val="24"/>
          <w:szCs w:val="24"/>
        </w:rPr>
        <w:t>、10/1</w:t>
      </w:r>
      <w:r w:rsidR="005542E9" w:rsidRPr="005542E9">
        <w:rPr>
          <w:rFonts w:ascii="標楷體" w:eastAsia="標楷體" w:hAnsi="標楷體" w:cs="標楷體" w:hint="eastAsia"/>
          <w:sz w:val="24"/>
          <w:szCs w:val="24"/>
        </w:rPr>
        <w:t>3</w:t>
      </w:r>
      <w:r w:rsidR="00C73973" w:rsidRPr="005542E9">
        <w:rPr>
          <w:rFonts w:ascii="標楷體" w:eastAsia="標楷體" w:hAnsi="標楷體" w:cs="標楷體"/>
          <w:sz w:val="24"/>
          <w:szCs w:val="24"/>
        </w:rPr>
        <w:t>、11/</w:t>
      </w:r>
      <w:r w:rsidR="005542E9" w:rsidRPr="005542E9">
        <w:rPr>
          <w:rFonts w:ascii="標楷體" w:eastAsia="標楷體" w:hAnsi="標楷體" w:cs="標楷體" w:hint="eastAsia"/>
          <w:sz w:val="24"/>
          <w:szCs w:val="24"/>
        </w:rPr>
        <w:t>29</w:t>
      </w:r>
      <w:r w:rsidR="00C73973" w:rsidRPr="005542E9">
        <w:rPr>
          <w:rFonts w:ascii="標楷體" w:eastAsia="標楷體" w:hAnsi="標楷體" w:cs="標楷體"/>
          <w:sz w:val="24"/>
          <w:szCs w:val="24"/>
        </w:rPr>
        <w:t>、1/</w:t>
      </w:r>
      <w:r w:rsidR="005542E9" w:rsidRPr="005542E9">
        <w:rPr>
          <w:rFonts w:ascii="標楷體" w:eastAsia="標楷體" w:hAnsi="標楷體" w:cs="標楷體" w:hint="eastAsia"/>
          <w:sz w:val="24"/>
          <w:szCs w:val="24"/>
        </w:rPr>
        <w:t>5</w:t>
      </w:r>
      <w:r w:rsidR="00C73973" w:rsidRPr="005542E9">
        <w:rPr>
          <w:rFonts w:ascii="標楷體" w:eastAsia="標楷體" w:hAnsi="標楷體" w:cs="標楷體"/>
          <w:sz w:val="24"/>
          <w:szCs w:val="24"/>
        </w:rPr>
        <w:t xml:space="preserve"> )</w:t>
      </w:r>
      <w:r w:rsidR="0005228D" w:rsidRPr="005542E9">
        <w:rPr>
          <w:rFonts w:ascii="標楷體" w:eastAsia="標楷體" w:hAnsi="標楷體" w:cs="標楷體"/>
          <w:sz w:val="24"/>
          <w:szCs w:val="24"/>
        </w:rPr>
        <w:br/>
      </w:r>
      <w:r w:rsidR="0005228D" w:rsidRPr="005542E9">
        <w:rPr>
          <w:rFonts w:ascii="標楷體" w:eastAsia="標楷體" w:hAnsi="標楷體" w:cs="標楷體" w:hint="eastAsia"/>
          <w:sz w:val="24"/>
          <w:szCs w:val="24"/>
        </w:rPr>
        <w:t xml:space="preserve">    4.段考題目檔名格式統一規定:各次段考題目繳交電子檔時，請將</w:t>
      </w:r>
      <w:r w:rsidR="0005228D" w:rsidRPr="005542E9">
        <w:rPr>
          <w:rFonts w:ascii="標楷體" w:eastAsia="標楷體" w:hAnsi="標楷體" w:cs="標楷體" w:hint="eastAsia"/>
          <w:b/>
          <w:sz w:val="24"/>
          <w:szCs w:val="24"/>
          <w:u w:val="single"/>
        </w:rPr>
        <w:t>題目與答案合併在同一個檔案</w:t>
      </w:r>
      <w:r w:rsidR="0005228D" w:rsidRPr="005542E9">
        <w:rPr>
          <w:rFonts w:ascii="標楷體" w:eastAsia="標楷體" w:hAnsi="標楷體" w:cs="標楷體" w:hint="eastAsia"/>
          <w:sz w:val="24"/>
          <w:szCs w:val="24"/>
        </w:rPr>
        <w:t>，同時</w:t>
      </w:r>
    </w:p>
    <w:p w:rsidR="007F5C87" w:rsidRPr="00F11767" w:rsidRDefault="00736B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4"/>
          <w:szCs w:val="24"/>
        </w:rPr>
      </w:pPr>
      <w:r w:rsidRPr="005542E9">
        <w:rPr>
          <w:rFonts w:ascii="標楷體" w:eastAsia="標楷體" w:hAnsi="標楷體" w:cs="標楷體" w:hint="eastAsia"/>
          <w:sz w:val="24"/>
          <w:szCs w:val="24"/>
        </w:rPr>
        <w:t xml:space="preserve">     </w:t>
      </w:r>
      <w:r w:rsidRPr="005542E9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</w:t>
      </w:r>
      <w:r w:rsidR="0005228D" w:rsidRPr="005542E9">
        <w:rPr>
          <w:rFonts w:ascii="標楷體" w:eastAsia="標楷體" w:hAnsi="標楷體" w:cs="標楷體" w:hint="eastAsia"/>
          <w:b/>
          <w:sz w:val="24"/>
          <w:szCs w:val="24"/>
          <w:u w:val="single"/>
        </w:rPr>
        <w:t>檔名</w:t>
      </w:r>
      <w:r w:rsidRPr="005542E9">
        <w:rPr>
          <w:rFonts w:ascii="標楷體" w:eastAsia="標楷體" w:hAnsi="標楷體" w:cs="標楷體" w:hint="eastAsia"/>
          <w:b/>
          <w:sz w:val="24"/>
          <w:szCs w:val="24"/>
          <w:u w:val="single"/>
        </w:rPr>
        <w:t>統一寫法:科目+學期+第幾次+</w:t>
      </w:r>
      <w:r w:rsidR="002E6B73" w:rsidRPr="005542E9">
        <w:rPr>
          <w:rFonts w:ascii="標楷體" w:eastAsia="標楷體" w:hAnsi="標楷體" w:cs="標楷體" w:hint="eastAsia"/>
          <w:b/>
          <w:sz w:val="24"/>
          <w:szCs w:val="24"/>
          <w:u w:val="single"/>
        </w:rPr>
        <w:t>年級</w:t>
      </w:r>
      <w:r w:rsidR="002E6B73" w:rsidRPr="005542E9">
        <w:rPr>
          <w:rFonts w:ascii="標楷體" w:eastAsia="標楷體" w:hAnsi="標楷體" w:cs="標楷體" w:hint="eastAsia"/>
          <w:sz w:val="24"/>
          <w:szCs w:val="24"/>
        </w:rPr>
        <w:t>。</w:t>
      </w:r>
      <w:r w:rsidR="002E6B73" w:rsidRPr="005542E9">
        <w:rPr>
          <w:rFonts w:ascii="標楷體" w:eastAsia="標楷體" w:hAnsi="標楷體" w:cs="標楷體"/>
          <w:sz w:val="24"/>
          <w:szCs w:val="24"/>
        </w:rPr>
        <w:br/>
      </w:r>
      <w:r w:rsidR="002E6B73" w:rsidRPr="005542E9">
        <w:rPr>
          <w:rFonts w:ascii="標楷體" w:eastAsia="標楷體" w:hAnsi="標楷體" w:cs="標楷體" w:hint="eastAsia"/>
          <w:sz w:val="24"/>
          <w:szCs w:val="24"/>
        </w:rPr>
        <w:t xml:space="preserve">      </w:t>
      </w:r>
      <w:r w:rsidRPr="005542E9">
        <w:rPr>
          <w:rFonts w:ascii="標楷體" w:eastAsia="標楷體" w:hAnsi="標楷體" w:cs="標楷體" w:hint="eastAsia"/>
          <w:sz w:val="24"/>
          <w:szCs w:val="24"/>
        </w:rPr>
        <w:t>例如:公民110-1-1國一，表示公民科110學年度第一學期</w:t>
      </w:r>
      <w:r w:rsidR="002E6B73" w:rsidRPr="005542E9">
        <w:rPr>
          <w:rFonts w:ascii="標楷體" w:eastAsia="標楷體" w:hAnsi="標楷體" w:cs="標楷體" w:hint="eastAsia"/>
          <w:sz w:val="24"/>
          <w:szCs w:val="24"/>
        </w:rPr>
        <w:t>第一次段考國一試題和答案。</w:t>
      </w:r>
      <w:r w:rsidR="002E6B73" w:rsidRPr="005542E9">
        <w:rPr>
          <w:rFonts w:ascii="標楷體" w:eastAsia="標楷體" w:hAnsi="標楷體" w:cs="標楷體"/>
          <w:sz w:val="24"/>
          <w:szCs w:val="24"/>
        </w:rPr>
        <w:br/>
      </w:r>
      <w:r w:rsidR="002E6B73" w:rsidRPr="005542E9">
        <w:rPr>
          <w:rFonts w:ascii="標楷體" w:eastAsia="標楷體" w:hAnsi="標楷體" w:cs="標楷體" w:hint="eastAsia"/>
          <w:sz w:val="24"/>
          <w:szCs w:val="24"/>
        </w:rPr>
        <w:t xml:space="preserve">      例如:數學109-2-3國二，表示數學科109學年度第二學期第三次段考國二試題和答案。</w:t>
      </w:r>
      <w:r w:rsidR="002E6B73" w:rsidRPr="005542E9">
        <w:rPr>
          <w:rFonts w:ascii="標楷體" w:eastAsia="標楷體" w:hAnsi="標楷體" w:cs="標楷體"/>
          <w:sz w:val="24"/>
          <w:szCs w:val="24"/>
        </w:rPr>
        <w:br/>
      </w:r>
      <w:r w:rsidR="002E6B73" w:rsidRPr="005542E9">
        <w:rPr>
          <w:rFonts w:ascii="標楷體" w:eastAsia="標楷體" w:hAnsi="標楷體" w:cs="標楷體" w:hint="eastAsia"/>
          <w:sz w:val="24"/>
          <w:szCs w:val="24"/>
        </w:rPr>
        <w:t xml:space="preserve">      </w:t>
      </w:r>
      <w:r w:rsidR="002E6B73" w:rsidRPr="00F11767">
        <w:rPr>
          <w:rFonts w:ascii="標楷體" w:eastAsia="標楷體" w:hAnsi="標楷體" w:cs="標楷體" w:hint="eastAsia"/>
          <w:sz w:val="24"/>
          <w:szCs w:val="24"/>
        </w:rPr>
        <w:t>若是補考題目，則在檔名前面加註</w:t>
      </w:r>
      <w:r w:rsidR="002E6B73" w:rsidRPr="00F11767">
        <w:rPr>
          <w:rFonts w:ascii="標楷體" w:eastAsia="標楷體" w:hAnsi="標楷體" w:cs="標楷體"/>
          <w:sz w:val="24"/>
          <w:szCs w:val="24"/>
        </w:rPr>
        <w:t>”</w:t>
      </w:r>
      <w:r w:rsidR="002E6B73" w:rsidRPr="00F11767">
        <w:rPr>
          <w:rFonts w:ascii="標楷體" w:eastAsia="標楷體" w:hAnsi="標楷體" w:cs="標楷體" w:hint="eastAsia"/>
          <w:sz w:val="24"/>
          <w:szCs w:val="24"/>
        </w:rPr>
        <w:t>補考</w:t>
      </w:r>
      <w:r w:rsidR="002E6B73" w:rsidRPr="00F11767">
        <w:rPr>
          <w:rFonts w:ascii="標楷體" w:eastAsia="標楷體" w:hAnsi="標楷體" w:cs="標楷體"/>
          <w:sz w:val="24"/>
          <w:szCs w:val="24"/>
        </w:rPr>
        <w:t>”</w:t>
      </w:r>
      <w:r w:rsidR="002E6B73" w:rsidRPr="00F11767">
        <w:rPr>
          <w:rFonts w:ascii="標楷體" w:eastAsia="標楷體" w:hAnsi="標楷體" w:cs="標楷體" w:hint="eastAsia"/>
          <w:sz w:val="24"/>
          <w:szCs w:val="24"/>
        </w:rPr>
        <w:t>。例如:補考英語110-1國三</w:t>
      </w:r>
    </w:p>
    <w:p w:rsidR="007F5C87" w:rsidRPr="00F11767" w:rsidRDefault="00C73973" w:rsidP="00CB7D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720" w:hanging="720"/>
        <w:rPr>
          <w:rFonts w:ascii="標楷體" w:eastAsia="標楷體" w:hAnsi="標楷體" w:cs="標楷體"/>
          <w:sz w:val="24"/>
          <w:szCs w:val="24"/>
        </w:rPr>
      </w:pPr>
      <w:r w:rsidRPr="00F11767">
        <w:rPr>
          <w:rFonts w:ascii="標楷體" w:eastAsia="標楷體" w:hAnsi="標楷體" w:cs="標楷體"/>
          <w:sz w:val="24"/>
          <w:szCs w:val="24"/>
        </w:rPr>
        <w:t>(二)各考科定期作業檢查</w:t>
      </w:r>
    </w:p>
    <w:p w:rsidR="007F5C87" w:rsidRPr="00F11767" w:rsidRDefault="00C73973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標楷體" w:eastAsia="標楷體" w:hAnsi="標楷體" w:cs="標楷體"/>
          <w:sz w:val="24"/>
          <w:szCs w:val="24"/>
        </w:rPr>
      </w:pPr>
      <w:r w:rsidRPr="00F11767">
        <w:rPr>
          <w:rFonts w:ascii="標楷體" w:eastAsia="標楷體" w:hAnsi="標楷體" w:cs="標楷體"/>
          <w:sz w:val="24"/>
          <w:szCs w:val="24"/>
        </w:rPr>
        <w:t xml:space="preserve">  </w:t>
      </w:r>
      <w:r w:rsidR="000E338D" w:rsidRPr="00F11767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F11767">
        <w:rPr>
          <w:rFonts w:ascii="標楷體" w:eastAsia="標楷體" w:hAnsi="標楷體" w:cs="標楷體"/>
          <w:sz w:val="24"/>
          <w:szCs w:val="24"/>
        </w:rPr>
        <w:t>請討論各科檢查的日期、時間是否合適及檢查的內容進度。</w:t>
      </w:r>
    </w:p>
    <w:tbl>
      <w:tblPr>
        <w:tblStyle w:val="a5"/>
        <w:tblW w:w="9322" w:type="dxa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331"/>
        <w:gridCol w:w="2330"/>
        <w:gridCol w:w="2331"/>
      </w:tblGrid>
      <w:tr w:rsidR="00F11767" w:rsidRPr="00F11767" w:rsidTr="000E338D">
        <w:tc>
          <w:tcPr>
            <w:tcW w:w="2330" w:type="dxa"/>
          </w:tcPr>
          <w:p w:rsidR="007F5C87" w:rsidRPr="00F11767" w:rsidRDefault="00C73973" w:rsidP="0055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9/2</w:t>
            </w:r>
            <w:r w:rsidR="005542E9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(二)國文</w:t>
            </w:r>
          </w:p>
        </w:tc>
        <w:tc>
          <w:tcPr>
            <w:tcW w:w="2331" w:type="dxa"/>
          </w:tcPr>
          <w:p w:rsidR="007F5C87" w:rsidRPr="00F11767" w:rsidRDefault="005542E9" w:rsidP="00F1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  <w:r w:rsidR="00C73973" w:rsidRPr="00F11767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27</w:t>
            </w:r>
            <w:r w:rsidR="00C73973" w:rsidRPr="00F11767">
              <w:rPr>
                <w:rFonts w:ascii="標楷體" w:eastAsia="標楷體" w:hAnsi="標楷體" w:cs="標楷體"/>
                <w:sz w:val="24"/>
                <w:szCs w:val="24"/>
              </w:rPr>
              <w:t>(二)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英語</w:t>
            </w:r>
          </w:p>
        </w:tc>
        <w:tc>
          <w:tcPr>
            <w:tcW w:w="2330" w:type="dxa"/>
          </w:tcPr>
          <w:p w:rsidR="007F5C87" w:rsidRPr="00F11767" w:rsidRDefault="00C73973" w:rsidP="00F1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10/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(二)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數學</w:t>
            </w:r>
          </w:p>
        </w:tc>
        <w:tc>
          <w:tcPr>
            <w:tcW w:w="2331" w:type="dxa"/>
          </w:tcPr>
          <w:p w:rsidR="007F5C87" w:rsidRPr="00F11767" w:rsidRDefault="00C73973" w:rsidP="00F1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10/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18</w:t>
            </w: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(二)自然</w:t>
            </w:r>
          </w:p>
        </w:tc>
      </w:tr>
      <w:tr w:rsidR="00F11767" w:rsidRPr="00F11767" w:rsidTr="000E338D">
        <w:tc>
          <w:tcPr>
            <w:tcW w:w="2330" w:type="dxa"/>
          </w:tcPr>
          <w:p w:rsidR="007F5C87" w:rsidRPr="00F11767" w:rsidRDefault="00C73973" w:rsidP="00F1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0</w:t>
            </w: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/2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(二)地科</w:t>
            </w:r>
          </w:p>
        </w:tc>
        <w:tc>
          <w:tcPr>
            <w:tcW w:w="2331" w:type="dxa"/>
          </w:tcPr>
          <w:p w:rsidR="007F5C87" w:rsidRPr="00F11767" w:rsidRDefault="00C73973" w:rsidP="00F1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11/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(二)歷史</w:t>
            </w:r>
          </w:p>
        </w:tc>
        <w:tc>
          <w:tcPr>
            <w:tcW w:w="2330" w:type="dxa"/>
          </w:tcPr>
          <w:p w:rsidR="007F5C87" w:rsidRPr="00F11767" w:rsidRDefault="00C73973" w:rsidP="00F1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11/1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 xml:space="preserve"> (二)地理</w:t>
            </w:r>
          </w:p>
        </w:tc>
        <w:tc>
          <w:tcPr>
            <w:tcW w:w="2331" w:type="dxa"/>
          </w:tcPr>
          <w:p w:rsidR="007F5C87" w:rsidRPr="00F11767" w:rsidRDefault="00C73973" w:rsidP="00F1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 w:rsidR="00F11767" w:rsidRPr="00F11767">
              <w:rPr>
                <w:rFonts w:ascii="標楷體" w:eastAsia="標楷體" w:hAnsi="標楷體" w:cs="標楷體" w:hint="eastAsia"/>
                <w:sz w:val="24"/>
                <w:szCs w:val="24"/>
              </w:rPr>
              <w:t>22</w:t>
            </w:r>
            <w:r w:rsidRPr="00F11767">
              <w:rPr>
                <w:rFonts w:ascii="標楷體" w:eastAsia="標楷體" w:hAnsi="標楷體" w:cs="標楷體"/>
                <w:sz w:val="24"/>
                <w:szCs w:val="24"/>
              </w:rPr>
              <w:t>(二)公民</w:t>
            </w:r>
          </w:p>
        </w:tc>
      </w:tr>
    </w:tbl>
    <w:p w:rsidR="007F5C87" w:rsidRPr="00F11767" w:rsidRDefault="00C73973" w:rsidP="00CB7D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標楷體" w:eastAsia="標楷體" w:hAnsi="標楷體" w:cs="標楷體"/>
          <w:sz w:val="24"/>
          <w:szCs w:val="24"/>
        </w:rPr>
      </w:pPr>
      <w:r w:rsidRPr="00F11767">
        <w:rPr>
          <w:rFonts w:ascii="標楷體" w:eastAsia="標楷體" w:hAnsi="標楷體" w:cs="標楷體"/>
          <w:sz w:val="24"/>
          <w:szCs w:val="24"/>
        </w:rPr>
        <w:t>(三)語文領域相關</w:t>
      </w:r>
    </w:p>
    <w:p w:rsidR="007F5C87" w:rsidRPr="00F11767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sz w:val="24"/>
          <w:szCs w:val="24"/>
        </w:rPr>
      </w:pPr>
      <w:r w:rsidRPr="00F11767">
        <w:rPr>
          <w:rFonts w:ascii="標楷體" w:eastAsia="標楷體" w:hAnsi="標楷體" w:cs="標楷體"/>
          <w:b/>
          <w:sz w:val="24"/>
          <w:szCs w:val="24"/>
        </w:rPr>
        <w:t xml:space="preserve"> 1.國文領域</w:t>
      </w:r>
    </w:p>
    <w:p w:rsidR="007F5C87" w:rsidRPr="00F11767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426"/>
        <w:rPr>
          <w:rFonts w:ascii="標楷體" w:eastAsia="標楷體" w:hAnsi="標楷體" w:cs="標楷體"/>
          <w:sz w:val="24"/>
          <w:szCs w:val="24"/>
        </w:rPr>
      </w:pPr>
      <w:r w:rsidRPr="00F11767">
        <w:rPr>
          <w:rFonts w:ascii="標楷體" w:eastAsia="標楷體" w:hAnsi="標楷體" w:cs="標楷體"/>
          <w:sz w:val="24"/>
          <w:szCs w:val="24"/>
        </w:rPr>
        <w:t xml:space="preserve"> </w:t>
      </w:r>
      <w:r w:rsidR="00F11767" w:rsidRPr="00F11767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Pr="00F11767">
        <w:rPr>
          <w:rFonts w:ascii="標楷體" w:eastAsia="標楷體" w:hAnsi="標楷體" w:cs="標楷體"/>
          <w:sz w:val="24"/>
          <w:szCs w:val="24"/>
        </w:rPr>
        <w:t xml:space="preserve">七、八年級國語文競賽： </w:t>
      </w:r>
    </w:p>
    <w:p w:rsidR="007F5C87" w:rsidRPr="00F11767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354" w:left="708"/>
        <w:rPr>
          <w:rFonts w:ascii="標楷體" w:eastAsia="標楷體" w:hAnsi="標楷體" w:cs="標楷體"/>
          <w:sz w:val="24"/>
          <w:szCs w:val="24"/>
        </w:rPr>
      </w:pPr>
      <w:r w:rsidRPr="00F11767">
        <w:rPr>
          <w:rFonts w:ascii="標楷體" w:eastAsia="標楷體" w:hAnsi="標楷體" w:cs="標楷體"/>
          <w:sz w:val="24"/>
          <w:szCs w:val="24"/>
        </w:rPr>
        <w:t xml:space="preserve">  a.時間訂於12月</w:t>
      </w:r>
      <w:r w:rsidR="00F11767" w:rsidRPr="00F11767">
        <w:rPr>
          <w:rFonts w:ascii="標楷體" w:eastAsia="標楷體" w:hAnsi="標楷體" w:cs="標楷體" w:hint="eastAsia"/>
          <w:sz w:val="24"/>
          <w:szCs w:val="24"/>
        </w:rPr>
        <w:t>2</w:t>
      </w:r>
      <w:r w:rsidRPr="00F11767">
        <w:rPr>
          <w:rFonts w:ascii="標楷體" w:eastAsia="標楷體" w:hAnsi="標楷體" w:cs="標楷體"/>
          <w:sz w:val="24"/>
          <w:szCs w:val="24"/>
        </w:rPr>
        <w:t xml:space="preserve">9日(四)第5、6節是否可行？ </w:t>
      </w:r>
    </w:p>
    <w:p w:rsidR="007F5C87" w:rsidRPr="00F11767" w:rsidRDefault="00C73973" w:rsidP="000E338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354" w:left="708"/>
        <w:rPr>
          <w:rFonts w:ascii="標楷體" w:eastAsia="標楷體" w:hAnsi="標楷體" w:cs="標楷體"/>
          <w:sz w:val="24"/>
          <w:szCs w:val="24"/>
        </w:rPr>
      </w:pPr>
      <w:r w:rsidRPr="00F11767">
        <w:rPr>
          <w:rFonts w:ascii="標楷體" w:eastAsia="標楷體" w:hAnsi="標楷體" w:cs="標楷體"/>
          <w:sz w:val="24"/>
          <w:szCs w:val="24"/>
        </w:rPr>
        <w:t xml:space="preserve">  b.請國文科教師討論各項競賽的命題及評審教師並做成決議。</w:t>
      </w:r>
    </w:p>
    <w:p w:rsidR="007F5C87" w:rsidRPr="00F11767" w:rsidRDefault="00C73973" w:rsidP="00D1157F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13" w:left="851" w:hangingChars="177" w:hanging="425"/>
        <w:rPr>
          <w:rFonts w:ascii="標楷體" w:eastAsia="標楷體" w:hAnsi="標楷體" w:cs="標楷體"/>
          <w:sz w:val="24"/>
          <w:szCs w:val="24"/>
        </w:rPr>
      </w:pPr>
      <w:r w:rsidRPr="00F11767">
        <w:rPr>
          <w:rFonts w:ascii="標楷體" w:eastAsia="標楷體" w:hAnsi="標楷體" w:cs="標楷體"/>
          <w:b/>
          <w:sz w:val="24"/>
          <w:szCs w:val="24"/>
        </w:rPr>
        <w:t xml:space="preserve"> 2.英語領域</w:t>
      </w:r>
      <w:r w:rsidRPr="00F11767">
        <w:rPr>
          <w:rFonts w:ascii="標楷體" w:eastAsia="標楷體" w:hAnsi="標楷體" w:cs="標楷體"/>
          <w:sz w:val="24"/>
          <w:szCs w:val="24"/>
        </w:rPr>
        <w:t>：安排每週英聽進度(三次抽考安排於每次段考前一週的星期二，順便做廣播系統的考前測試)。</w:t>
      </w:r>
    </w:p>
    <w:p w:rsidR="007F5C87" w:rsidRPr="003F065D" w:rsidRDefault="00C73973" w:rsidP="00CB7D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425" w:hangingChars="177" w:hanging="425"/>
        <w:rPr>
          <w:rFonts w:ascii="標楷體" w:eastAsia="標楷體" w:hAnsi="標楷體" w:cs="標楷體"/>
          <w:color w:val="FF0000"/>
          <w:sz w:val="24"/>
          <w:szCs w:val="24"/>
        </w:rPr>
      </w:pPr>
      <w:r w:rsidRPr="008A4CD9">
        <w:rPr>
          <w:rFonts w:ascii="標楷體" w:eastAsia="標楷體" w:hAnsi="標楷體" w:cs="標楷體"/>
          <w:b/>
          <w:sz w:val="24"/>
          <w:szCs w:val="24"/>
        </w:rPr>
        <w:t>(四)110年國中教育會考的自我檢核及研擬改善策略</w:t>
      </w:r>
      <w:r w:rsidRPr="008A4CD9">
        <w:rPr>
          <w:rFonts w:ascii="標楷體" w:eastAsia="標楷體" w:hAnsi="標楷體" w:cs="標楷體"/>
          <w:b/>
          <w:sz w:val="24"/>
          <w:szCs w:val="24"/>
        </w:rPr>
        <w:br/>
      </w:r>
      <w:r w:rsidR="008A4CD9" w:rsidRPr="008A4CD9">
        <w:rPr>
          <w:rFonts w:ascii="標楷體" w:eastAsia="標楷體" w:hAnsi="標楷體" w:cs="標楷體" w:hint="eastAsia"/>
          <w:sz w:val="24"/>
          <w:szCs w:val="24"/>
        </w:rPr>
        <w:t>以往每年皆須檢討並研擬改善策略，但因今年尚未有公文及相關資料，所以先預告</w:t>
      </w:r>
      <w:r w:rsidRPr="008A4CD9">
        <w:rPr>
          <w:rFonts w:ascii="標楷體" w:eastAsia="標楷體" w:hAnsi="標楷體" w:cs="標楷體"/>
          <w:sz w:val="24"/>
          <w:szCs w:val="24"/>
        </w:rPr>
        <w:t>請國文、英文、數學、自然、社會領域</w:t>
      </w:r>
      <w:r w:rsidR="008A4CD9">
        <w:rPr>
          <w:rFonts w:ascii="標楷體" w:eastAsia="標楷體" w:hAnsi="標楷體" w:cs="標楷體" w:hint="eastAsia"/>
          <w:sz w:val="24"/>
          <w:szCs w:val="24"/>
        </w:rPr>
        <w:t>可先</w:t>
      </w:r>
      <w:r w:rsidRPr="008A4CD9">
        <w:rPr>
          <w:rFonts w:ascii="標楷體" w:eastAsia="標楷體" w:hAnsi="標楷體" w:cs="標楷體"/>
          <w:sz w:val="24"/>
          <w:szCs w:val="24"/>
        </w:rPr>
        <w:t>討論</w:t>
      </w:r>
      <w:r w:rsidR="008A4CD9">
        <w:rPr>
          <w:rFonts w:ascii="標楷體" w:eastAsia="標楷體" w:hAnsi="標楷體" w:cs="標楷體" w:hint="eastAsia"/>
          <w:sz w:val="24"/>
          <w:szCs w:val="24"/>
        </w:rPr>
        <w:t>：收到公文及相關統計資料後，以何種型式討論？(再召開領域會議或其他方式)</w:t>
      </w:r>
    </w:p>
    <w:p w:rsidR="007F5C87" w:rsidRDefault="00C73973" w:rsidP="00CB7D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(五)11</w:t>
      </w:r>
      <w:r w:rsidR="00162530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學年度課程</w:t>
      </w:r>
    </w:p>
    <w:p w:rsidR="007F5C87" w:rsidRDefault="00C73973" w:rsidP="00ED1068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88" w:left="566" w:hangingChars="79" w:hanging="19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</w:t>
      </w:r>
      <w:r w:rsidR="003F065D">
        <w:rPr>
          <w:rFonts w:ascii="標楷體" w:eastAsia="標楷體" w:hAnsi="標楷體" w:cs="標楷體"/>
          <w:color w:val="000000"/>
          <w:sz w:val="24"/>
          <w:szCs w:val="24"/>
        </w:rPr>
        <w:t>11</w:t>
      </w:r>
      <w:r w:rsidR="003F065D">
        <w:rPr>
          <w:rFonts w:ascii="標楷體" w:eastAsia="標楷體" w:hAnsi="標楷體" w:cs="標楷體" w:hint="eastAsia"/>
          <w:color w:val="000000"/>
          <w:sz w:val="24"/>
          <w:szCs w:val="24"/>
        </w:rPr>
        <w:t>1</w:t>
      </w:r>
      <w:r w:rsidR="00803973">
        <w:rPr>
          <w:rFonts w:ascii="標楷體" w:eastAsia="標楷體" w:hAnsi="標楷體" w:cs="標楷體"/>
          <w:color w:val="000000"/>
          <w:sz w:val="24"/>
          <w:szCs w:val="24"/>
        </w:rPr>
        <w:t>學年度校訂課程申請情形：</w:t>
      </w:r>
      <w:r w:rsidR="00803973">
        <w:rPr>
          <w:rFonts w:ascii="標楷體" w:eastAsia="標楷體" w:hAnsi="標楷體" w:cs="標楷體" w:hint="eastAsia"/>
          <w:color w:val="000000"/>
          <w:sz w:val="24"/>
          <w:szCs w:val="24"/>
        </w:rPr>
        <w:t>國文領域</w:t>
      </w:r>
      <w:r>
        <w:rPr>
          <w:rFonts w:ascii="標楷體" w:eastAsia="標楷體" w:hAnsi="標楷體" w:cs="標楷體"/>
          <w:color w:val="000000"/>
          <w:sz w:val="24"/>
          <w:szCs w:val="24"/>
        </w:rPr>
        <w:t>(八、九年級)、</w:t>
      </w:r>
      <w:r w:rsidR="00803973">
        <w:rPr>
          <w:rFonts w:ascii="標楷體" w:eastAsia="標楷體" w:hAnsi="標楷體" w:cs="標楷體" w:hint="eastAsia"/>
          <w:color w:val="000000"/>
          <w:sz w:val="24"/>
          <w:szCs w:val="24"/>
        </w:rPr>
        <w:t>英文領域</w:t>
      </w:r>
      <w:r>
        <w:rPr>
          <w:rFonts w:ascii="標楷體" w:eastAsia="標楷體" w:hAnsi="標楷體" w:cs="標楷體"/>
          <w:color w:val="000000"/>
          <w:sz w:val="24"/>
          <w:szCs w:val="24"/>
        </w:rPr>
        <w:t>(七、八、九年級)、</w:t>
      </w:r>
      <w:r w:rsidR="00803973">
        <w:rPr>
          <w:rFonts w:ascii="標楷體" w:eastAsia="標楷體" w:hAnsi="標楷體" w:cs="標楷體" w:hint="eastAsia"/>
          <w:color w:val="000000"/>
          <w:sz w:val="24"/>
          <w:szCs w:val="24"/>
        </w:rPr>
        <w:t>自然領域</w:t>
      </w:r>
      <w:r>
        <w:rPr>
          <w:rFonts w:ascii="標楷體" w:eastAsia="標楷體" w:hAnsi="標楷體" w:cs="標楷體"/>
          <w:color w:val="000000"/>
          <w:sz w:val="24"/>
          <w:szCs w:val="24"/>
        </w:rPr>
        <w:t>(七年級)、</w:t>
      </w:r>
      <w:r w:rsidR="00803973">
        <w:rPr>
          <w:rFonts w:ascii="標楷體" w:eastAsia="標楷體" w:hAnsi="標楷體" w:cs="標楷體" w:hint="eastAsia"/>
          <w:sz w:val="24"/>
          <w:szCs w:val="24"/>
        </w:rPr>
        <w:t>社會領域</w:t>
      </w:r>
      <w:r>
        <w:rPr>
          <w:rFonts w:ascii="標楷體" w:eastAsia="標楷體" w:hAnsi="標楷體" w:cs="標楷體"/>
          <w:sz w:val="24"/>
          <w:szCs w:val="24"/>
        </w:rPr>
        <w:t>(八</w:t>
      </w:r>
      <w:r w:rsidR="00803973">
        <w:rPr>
          <w:rFonts w:ascii="標楷體" w:eastAsia="標楷體" w:hAnsi="標楷體" w:cs="標楷體" w:hint="eastAsia"/>
          <w:sz w:val="24"/>
          <w:szCs w:val="24"/>
        </w:rPr>
        <w:t>、九</w:t>
      </w:r>
      <w:r>
        <w:rPr>
          <w:rFonts w:ascii="標楷體" w:eastAsia="標楷體" w:hAnsi="標楷體" w:cs="標楷體"/>
          <w:sz w:val="24"/>
          <w:szCs w:val="24"/>
        </w:rPr>
        <w:t>年級)、</w:t>
      </w:r>
      <w:r>
        <w:rPr>
          <w:rFonts w:ascii="標楷體" w:eastAsia="標楷體" w:hAnsi="標楷體" w:cs="標楷體"/>
          <w:color w:val="000000"/>
          <w:sz w:val="24"/>
          <w:szCs w:val="24"/>
        </w:rPr>
        <w:t>社團(七、八年級)、班級行事(七、八、九年級)。</w:t>
      </w:r>
    </w:p>
    <w:p w:rsidR="007F5C87" w:rsidRDefault="00A15EEC" w:rsidP="00ED10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Chars="188" w:left="566" w:hangingChars="79" w:hanging="19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2</w:t>
      </w:r>
      <w:r w:rsidR="00C73973">
        <w:rPr>
          <w:rFonts w:ascii="標楷體" w:eastAsia="標楷體" w:hAnsi="標楷體" w:cs="標楷體"/>
          <w:b/>
          <w:color w:val="000000"/>
          <w:sz w:val="24"/>
          <w:szCs w:val="24"/>
        </w:rPr>
        <w:t>.需</w:t>
      </w:r>
      <w:r w:rsidR="00162530"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留意事項</w:t>
      </w:r>
    </w:p>
    <w:p w:rsidR="00C81919" w:rsidRDefault="00C73973" w:rsidP="0074266B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28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(1)</w:t>
      </w:r>
      <w:r w:rsidR="00C81919" w:rsidRPr="001333B7">
        <w:rPr>
          <w:rFonts w:ascii="標楷體" w:eastAsia="標楷體" w:hAnsi="標楷體" w:cs="Arial Unicode MS"/>
          <w:sz w:val="24"/>
          <w:szCs w:val="24"/>
        </w:rPr>
        <w:t>依據</w:t>
      </w:r>
      <w:r w:rsidR="00C81919" w:rsidRPr="001333B7">
        <w:rPr>
          <w:rFonts w:ascii="標楷體" w:eastAsia="標楷體" w:hAnsi="標楷體" w:cs="Arial Unicode MS" w:hint="eastAsia"/>
          <w:sz w:val="24"/>
          <w:szCs w:val="24"/>
        </w:rPr>
        <w:t>111年8月4日以臺教國署國字第1110085121A號修正</w:t>
      </w:r>
      <w:r w:rsidR="00C81919">
        <w:rPr>
          <w:rFonts w:ascii="標楷體" w:eastAsia="標楷體" w:hAnsi="標楷體" w:cs="Arial Unicode MS" w:hint="eastAsia"/>
          <w:sz w:val="24"/>
          <w:szCs w:val="24"/>
        </w:rPr>
        <w:t>之</w:t>
      </w:r>
      <w:r w:rsidR="00C81919" w:rsidRPr="001333B7">
        <w:rPr>
          <w:rFonts w:ascii="標楷體" w:eastAsia="標楷體" w:hAnsi="標楷體" w:cs="Arial Unicode MS"/>
          <w:sz w:val="24"/>
          <w:szCs w:val="24"/>
        </w:rPr>
        <w:t>「國民中小學教學正常化實施要點」第4點第2項第2款第</w:t>
      </w:r>
      <w:r w:rsidR="00C81919" w:rsidRPr="001333B7">
        <w:rPr>
          <w:rFonts w:ascii="標楷體" w:eastAsia="標楷體" w:hAnsi="標楷體" w:cs="Arial Unicode MS" w:hint="eastAsia"/>
          <w:sz w:val="24"/>
          <w:szCs w:val="24"/>
        </w:rPr>
        <w:t>2</w:t>
      </w:r>
      <w:r w:rsidR="00C81919" w:rsidRPr="001333B7">
        <w:rPr>
          <w:rFonts w:ascii="標楷體" w:eastAsia="標楷體" w:hAnsi="標楷體" w:cs="Arial Unicode MS"/>
          <w:sz w:val="24"/>
          <w:szCs w:val="24"/>
        </w:rPr>
        <w:t>目規定</w:t>
      </w:r>
      <w:r w:rsidR="00C81919" w:rsidRPr="001333B7">
        <w:rPr>
          <w:rFonts w:ascii="新細明體" w:hAnsi="新細明體" w:cs="Arial Unicode MS" w:hint="eastAsia"/>
          <w:sz w:val="24"/>
          <w:szCs w:val="24"/>
          <w:u w:val="single"/>
        </w:rPr>
        <w:t>「</w:t>
      </w:r>
      <w:r w:rsidR="00C81919" w:rsidRPr="001333B7">
        <w:rPr>
          <w:rFonts w:ascii="新細明體" w:hAnsi="新細明體" w:cs="Arial Unicode MS"/>
          <w:sz w:val="24"/>
          <w:szCs w:val="24"/>
          <w:u w:val="single"/>
        </w:rPr>
        <w:t>……</w:t>
      </w:r>
      <w:r w:rsidR="00C81919" w:rsidRPr="001333B7">
        <w:rPr>
          <w:rFonts w:ascii="標楷體" w:eastAsia="標楷體" w:hAnsi="標楷體"/>
          <w:b/>
          <w:sz w:val="24"/>
          <w:szCs w:val="24"/>
          <w:u w:val="single"/>
        </w:rPr>
        <w:t>應要求配課教師參加配課領域(科目)之教學研究會。</w:t>
      </w:r>
      <w:r w:rsidR="00C81919" w:rsidRPr="001333B7">
        <w:rPr>
          <w:rFonts w:ascii="新細明體" w:hAnsi="新細明體" w:hint="eastAsia"/>
          <w:b/>
          <w:sz w:val="24"/>
          <w:szCs w:val="24"/>
          <w:u w:val="single"/>
        </w:rPr>
        <w:t>」</w:t>
      </w:r>
      <w:r w:rsidR="00C81919" w:rsidRPr="001333B7">
        <w:rPr>
          <w:rFonts w:ascii="標楷體" w:eastAsia="標楷體" w:hAnsi="標楷體" w:hint="eastAsia"/>
          <w:sz w:val="24"/>
          <w:szCs w:val="24"/>
        </w:rPr>
        <w:t>故請於每周應授節數中有配課</w:t>
      </w:r>
      <w:r w:rsidR="00C81919">
        <w:rPr>
          <w:rFonts w:ascii="標楷體" w:eastAsia="標楷體" w:hAnsi="標楷體" w:hint="eastAsia"/>
          <w:sz w:val="24"/>
          <w:szCs w:val="24"/>
        </w:rPr>
        <w:t>其他</w:t>
      </w:r>
      <w:r w:rsidR="00C81919" w:rsidRPr="001333B7">
        <w:rPr>
          <w:rFonts w:ascii="標楷體" w:eastAsia="標楷體" w:hAnsi="標楷體" w:hint="eastAsia"/>
          <w:sz w:val="24"/>
          <w:szCs w:val="24"/>
        </w:rPr>
        <w:t>科目之同仁於該領域研究</w:t>
      </w:r>
      <w:r w:rsidR="00C81919">
        <w:rPr>
          <w:rFonts w:ascii="標楷體" w:eastAsia="標楷體" w:hAnsi="標楷體" w:hint="eastAsia"/>
          <w:sz w:val="24"/>
          <w:szCs w:val="24"/>
        </w:rPr>
        <w:t>會召開時參與會議；如遇</w:t>
      </w:r>
      <w:r w:rsidR="00C81919" w:rsidRPr="001333B7">
        <w:rPr>
          <w:rFonts w:ascii="標楷體" w:eastAsia="標楷體" w:hAnsi="標楷體" w:hint="eastAsia"/>
          <w:sz w:val="24"/>
          <w:szCs w:val="24"/>
        </w:rPr>
        <w:t>課務衝堂，請與教務處聯繫，可協助當週調課。</w:t>
      </w:r>
    </w:p>
    <w:p w:rsidR="00C81919" w:rsidRDefault="00C81919" w:rsidP="00742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709" w:hanging="282"/>
        <w:rPr>
          <w:rFonts w:ascii="標楷體" w:eastAsia="標楷體" w:hAnsi="標楷體" w:cs="Arial Unicode MS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Pr="008E2544">
        <w:rPr>
          <w:rFonts w:ascii="標楷體" w:eastAsia="標楷體" w:hAnsi="標楷體" w:cs="Arial Unicode MS"/>
          <w:sz w:val="24"/>
          <w:szCs w:val="24"/>
        </w:rPr>
        <w:t>依</w:t>
      </w:r>
      <w:r w:rsidRPr="001333B7">
        <w:rPr>
          <w:rFonts w:ascii="標楷體" w:eastAsia="標楷體" w:hAnsi="標楷體" w:cs="Arial Unicode MS"/>
          <w:sz w:val="24"/>
          <w:szCs w:val="24"/>
        </w:rPr>
        <w:t>據</w:t>
      </w:r>
      <w:r w:rsidRPr="001333B7">
        <w:rPr>
          <w:rFonts w:ascii="標楷體" w:eastAsia="標楷體" w:hAnsi="標楷體" w:cs="Arial Unicode MS" w:hint="eastAsia"/>
          <w:sz w:val="24"/>
          <w:szCs w:val="24"/>
        </w:rPr>
        <w:t>111年8月4日以臺教國署國字第1110085121A號修正</w:t>
      </w:r>
      <w:r>
        <w:rPr>
          <w:rFonts w:ascii="標楷體" w:eastAsia="標楷體" w:hAnsi="標楷體" w:cs="Arial Unicode MS" w:hint="eastAsia"/>
          <w:sz w:val="24"/>
          <w:szCs w:val="24"/>
        </w:rPr>
        <w:t>之</w:t>
      </w:r>
      <w:r w:rsidRPr="001333B7">
        <w:rPr>
          <w:rFonts w:ascii="標楷體" w:eastAsia="標楷體" w:hAnsi="標楷體" w:cs="Arial Unicode MS"/>
          <w:sz w:val="24"/>
          <w:szCs w:val="24"/>
        </w:rPr>
        <w:t>「國民中小學教學正常化實施要點」第4點第2項第</w:t>
      </w:r>
      <w:r>
        <w:rPr>
          <w:rFonts w:ascii="標楷體" w:eastAsia="標楷體" w:hAnsi="標楷體" w:cs="Arial Unicode MS" w:hint="eastAsia"/>
          <w:sz w:val="24"/>
          <w:szCs w:val="24"/>
        </w:rPr>
        <w:t>4</w:t>
      </w:r>
      <w:r w:rsidRPr="001333B7">
        <w:rPr>
          <w:rFonts w:ascii="標楷體" w:eastAsia="標楷體" w:hAnsi="標楷體" w:cs="Arial Unicode MS"/>
          <w:sz w:val="24"/>
          <w:szCs w:val="24"/>
        </w:rPr>
        <w:t>款第</w:t>
      </w:r>
      <w:r>
        <w:rPr>
          <w:rFonts w:ascii="標楷體" w:eastAsia="標楷體" w:hAnsi="標楷體" w:cs="Arial Unicode MS" w:hint="eastAsia"/>
          <w:sz w:val="24"/>
          <w:szCs w:val="24"/>
        </w:rPr>
        <w:t>4</w:t>
      </w:r>
      <w:r w:rsidRPr="001333B7">
        <w:rPr>
          <w:rFonts w:ascii="標楷體" w:eastAsia="標楷體" w:hAnsi="標楷體" w:cs="Arial Unicode MS"/>
          <w:sz w:val="24"/>
          <w:szCs w:val="24"/>
        </w:rPr>
        <w:t>目規定</w:t>
      </w:r>
      <w:r w:rsidRPr="001333B7">
        <w:rPr>
          <w:rFonts w:ascii="標楷體" w:eastAsia="標楷體" w:hAnsi="標楷體" w:cs="Arial Unicode MS" w:hint="eastAsia"/>
          <w:b/>
          <w:sz w:val="24"/>
          <w:szCs w:val="24"/>
          <w:u w:val="single"/>
        </w:rPr>
        <w:t>「學生成績評量不得於上午第一節課前、課間、中午休息或課後輔導時間辦理。」</w:t>
      </w:r>
      <w:r>
        <w:rPr>
          <w:rFonts w:ascii="標楷體" w:eastAsia="標楷體" w:hAnsi="標楷體" w:cs="Arial Unicode MS" w:hint="eastAsia"/>
          <w:b/>
          <w:sz w:val="24"/>
          <w:szCs w:val="24"/>
          <w:u w:val="single"/>
        </w:rPr>
        <w:t>；</w:t>
      </w:r>
      <w:r w:rsidRPr="001333B7">
        <w:rPr>
          <w:rFonts w:ascii="標楷體" w:eastAsia="標楷體" w:hAnsi="標楷體" w:cs="Arial Unicode MS" w:hint="eastAsia"/>
          <w:sz w:val="24"/>
          <w:szCs w:val="24"/>
        </w:rPr>
        <w:t>請同仁留意各項評量時間之安排。</w:t>
      </w:r>
    </w:p>
    <w:p w:rsidR="00C81919" w:rsidRDefault="00C81919" w:rsidP="00742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709" w:hanging="28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領域若有申請彈性課程，該領域之教師配課將優先配該領域之彈性科目</w:t>
      </w:r>
      <w:r w:rsidR="00162530">
        <w:rPr>
          <w:rFonts w:ascii="標楷體" w:eastAsia="標楷體" w:hAnsi="標楷體" w:cs="標楷體" w:hint="eastAsia"/>
          <w:color w:val="000000"/>
          <w:sz w:val="24"/>
          <w:szCs w:val="24"/>
        </w:rPr>
        <w:t>。</w:t>
      </w:r>
    </w:p>
    <w:p w:rsidR="007F5C87" w:rsidRDefault="00162530" w:rsidP="00742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709" w:hanging="282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 w:hint="eastAsia"/>
          <w:color w:val="000000"/>
          <w:sz w:val="24"/>
          <w:szCs w:val="24"/>
        </w:rPr>
        <w:t>4</w:t>
      </w:r>
      <w:r w:rsidR="00C81919">
        <w:rPr>
          <w:rFonts w:ascii="標楷體" w:eastAsia="標楷體" w:hAnsi="標楷體" w:cs="標楷體"/>
          <w:color w:val="000000"/>
          <w:sz w:val="24"/>
          <w:szCs w:val="24"/>
        </w:rPr>
        <w:t>)</w:t>
      </w:r>
      <w:r w:rsidR="00C73973" w:rsidRPr="007950E1">
        <w:rPr>
          <w:rFonts w:ascii="標楷體" w:eastAsia="標楷體" w:hAnsi="標楷體" w:cs="標楷體"/>
          <w:b/>
          <w:color w:val="000000"/>
          <w:sz w:val="24"/>
          <w:szCs w:val="24"/>
        </w:rPr>
        <w:t>各考科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教師之授課</w:t>
      </w:r>
      <w:r w:rsidR="00C73973" w:rsidRPr="007950E1">
        <w:rPr>
          <w:rFonts w:ascii="標楷體" w:eastAsia="標楷體" w:hAnsi="標楷體" w:cs="標楷體"/>
          <w:b/>
          <w:color w:val="000000"/>
          <w:sz w:val="24"/>
          <w:szCs w:val="24"/>
        </w:rPr>
        <w:t>班級數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若</w:t>
      </w:r>
      <w:r w:rsidR="00C73973" w:rsidRPr="007950E1">
        <w:rPr>
          <w:rFonts w:ascii="標楷體" w:eastAsia="標楷體" w:hAnsi="標楷體" w:cs="標楷體"/>
          <w:b/>
          <w:color w:val="000000"/>
          <w:sz w:val="24"/>
          <w:szCs w:val="24"/>
        </w:rPr>
        <w:t>七、八年級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第八節天數</w:t>
      </w:r>
      <w:r w:rsidR="00C73973" w:rsidRPr="007950E1">
        <w:rPr>
          <w:rFonts w:ascii="標楷體" w:eastAsia="標楷體" w:hAnsi="標楷體" w:cs="標楷體"/>
          <w:b/>
          <w:color w:val="000000"/>
          <w:sz w:val="24"/>
          <w:szCs w:val="24"/>
        </w:rPr>
        <w:t>超過4天，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將優先排予該年段未授第八節之科目；九年級授課</w:t>
      </w:r>
      <w:r w:rsidRPr="007950E1">
        <w:rPr>
          <w:rFonts w:ascii="標楷體" w:eastAsia="標楷體" w:hAnsi="標楷體" w:cs="標楷體"/>
          <w:b/>
          <w:color w:val="000000"/>
          <w:sz w:val="24"/>
          <w:szCs w:val="24"/>
        </w:rPr>
        <w:t>班級數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第八節</w:t>
      </w:r>
      <w:r w:rsidRPr="007950E1">
        <w:rPr>
          <w:rFonts w:ascii="標楷體" w:eastAsia="標楷體" w:hAnsi="標楷體" w:cs="標楷體"/>
          <w:b/>
          <w:color w:val="000000"/>
          <w:sz w:val="24"/>
          <w:szCs w:val="24"/>
        </w:rPr>
        <w:t>超過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5</w:t>
      </w:r>
      <w:r w:rsidRPr="007950E1">
        <w:rPr>
          <w:rFonts w:ascii="標楷體" w:eastAsia="標楷體" w:hAnsi="標楷體" w:cs="標楷體"/>
          <w:b/>
          <w:color w:val="000000"/>
          <w:sz w:val="24"/>
          <w:szCs w:val="24"/>
        </w:rPr>
        <w:t>天，</w:t>
      </w:r>
      <w:r>
        <w:rPr>
          <w:rFonts w:ascii="標楷體" w:eastAsia="標楷體" w:hAnsi="標楷體" w:cs="標楷體" w:hint="eastAsia"/>
          <w:b/>
          <w:color w:val="000000"/>
          <w:sz w:val="24"/>
          <w:szCs w:val="24"/>
        </w:rPr>
        <w:t>將由教務處酌請其他同領域教師或該班其他考科教師授課</w:t>
      </w:r>
      <w:r w:rsidR="00C73973"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5C5043" w:rsidRDefault="005C5043" w:rsidP="00ED10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1276" w:hanging="805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(5)</w:t>
      </w:r>
      <w:r w:rsidRPr="005C5043">
        <w:rPr>
          <w:rFonts w:ascii="標楷體" w:eastAsia="標楷體" w:hAnsi="標楷體" w:cs="標楷體" w:hint="eastAsia"/>
          <w:sz w:val="24"/>
          <w:szCs w:val="24"/>
        </w:rPr>
        <w:t>童軍非專研習</w:t>
      </w:r>
      <w:r>
        <w:rPr>
          <w:rFonts w:ascii="標楷體" w:eastAsia="標楷體" w:hAnsi="標楷體" w:cs="標楷體" w:hint="eastAsia"/>
          <w:sz w:val="24"/>
          <w:szCs w:val="24"/>
        </w:rPr>
        <w:t>訊息(皆有相關證書)</w:t>
      </w:r>
    </w:p>
    <w:p w:rsidR="005C5043" w:rsidRPr="005C5043" w:rsidRDefault="005C5043" w:rsidP="005C504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firstLine="44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a.</w:t>
      </w:r>
      <w:r w:rsidRPr="005C5043">
        <w:rPr>
          <w:rFonts w:ascii="標楷體" w:eastAsia="標楷體" w:hAnsi="標楷體" w:cs="標楷體" w:hint="eastAsia"/>
          <w:sz w:val="24"/>
          <w:szCs w:val="24"/>
        </w:rPr>
        <w:t>11/12、13童軍非專研習(一) 溪湖媽厝國小</w:t>
      </w:r>
    </w:p>
    <w:p w:rsidR="007F5C87" w:rsidRDefault="005C5043" w:rsidP="005C504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firstLine="44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b.</w:t>
      </w:r>
      <w:r w:rsidRPr="005C5043">
        <w:rPr>
          <w:rFonts w:ascii="標楷體" w:eastAsia="標楷體" w:hAnsi="標楷體" w:cs="標楷體" w:hint="eastAsia"/>
          <w:sz w:val="24"/>
          <w:szCs w:val="24"/>
        </w:rPr>
        <w:t>11/19、20童軍非專研習(二) 溪湖媽厝國小</w:t>
      </w:r>
    </w:p>
    <w:p w:rsidR="00ED1068" w:rsidRDefault="0004366A" w:rsidP="0074266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/>
        <w:ind w:left="426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(6)本學年辦理學校增能活動研習如下：</w:t>
      </w:r>
    </w:p>
    <w:p w:rsidR="0004366A" w:rsidRDefault="0004366A" w:rsidP="0074266B">
      <w:pPr>
        <w:widowControl w:val="0"/>
        <w:pBdr>
          <w:top w:val="nil"/>
          <w:left w:val="nil"/>
          <w:bottom w:val="nil"/>
          <w:right w:val="nil"/>
          <w:between w:val="nil"/>
        </w:pBdr>
        <w:ind w:left="99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9</w:t>
      </w:r>
      <w:r w:rsidR="00ED1068">
        <w:rPr>
          <w:rFonts w:ascii="標楷體" w:eastAsia="標楷體" w:hAnsi="標楷體" w:cs="標楷體" w:hint="eastAsia"/>
          <w:sz w:val="24"/>
          <w:szCs w:val="24"/>
        </w:rPr>
        <w:t>/</w:t>
      </w:r>
      <w:r>
        <w:rPr>
          <w:rFonts w:ascii="標楷體" w:eastAsia="標楷體" w:hAnsi="標楷體" w:cs="標楷體" w:hint="eastAsia"/>
          <w:sz w:val="24"/>
          <w:szCs w:val="24"/>
        </w:rPr>
        <w:t>23</w:t>
      </w:r>
      <w:r w:rsidR="00ED1068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am10-12</w:t>
      </w:r>
      <w:r>
        <w:rPr>
          <w:rFonts w:ascii="標楷體" w:eastAsia="標楷體" w:hAnsi="標楷體" w:cs="標楷體" w:hint="eastAsia"/>
          <w:sz w:val="24"/>
          <w:szCs w:val="24"/>
        </w:rPr>
        <w:t>：陳淑玲老師</w:t>
      </w:r>
      <w:r w:rsidR="00ED1068">
        <w:rPr>
          <w:rFonts w:ascii="標楷體" w:eastAsia="標楷體" w:hAnsi="標楷體" w:cs="標楷體" w:hint="eastAsia"/>
          <w:sz w:val="24"/>
          <w:szCs w:val="24"/>
        </w:rPr>
        <w:t>-翻轉十二思路讀寫工作坊-立意取材真吸睛</w:t>
      </w:r>
    </w:p>
    <w:p w:rsidR="00ED1068" w:rsidRDefault="00ED1068" w:rsidP="0074266B">
      <w:pPr>
        <w:widowControl w:val="0"/>
        <w:pBdr>
          <w:top w:val="nil"/>
          <w:left w:val="nil"/>
          <w:bottom w:val="nil"/>
          <w:right w:val="nil"/>
          <w:between w:val="nil"/>
        </w:pBdr>
        <w:ind w:left="99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9/</w:t>
      </w:r>
      <w:r w:rsidRPr="00ED1068">
        <w:rPr>
          <w:rFonts w:ascii="標楷體" w:eastAsia="標楷體" w:hAnsi="標楷體" w:cs="標楷體" w:hint="eastAsia"/>
          <w:sz w:val="24"/>
          <w:szCs w:val="24"/>
        </w:rPr>
        <w:t>29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pm1-3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：曾培祐老師-教學吸睛實戰技巧(一)</w:t>
      </w:r>
    </w:p>
    <w:p w:rsidR="00ED1068" w:rsidRPr="0004366A" w:rsidRDefault="00ED1068" w:rsidP="0074266B">
      <w:pPr>
        <w:widowControl w:val="0"/>
        <w:pBdr>
          <w:top w:val="nil"/>
          <w:left w:val="nil"/>
          <w:bottom w:val="nil"/>
          <w:right w:val="nil"/>
          <w:between w:val="nil"/>
        </w:pBdr>
        <w:ind w:left="992"/>
        <w:rPr>
          <w:rFonts w:ascii="標楷體" w:eastAsia="標楷體" w:hAnsi="標楷體" w:cs="標楷體"/>
          <w:sz w:val="24"/>
          <w:szCs w:val="24"/>
        </w:rPr>
      </w:pPr>
      <w:r w:rsidRPr="00ED1068">
        <w:rPr>
          <w:rFonts w:ascii="標楷體" w:eastAsia="標楷體" w:hAnsi="標楷體" w:cs="標楷體" w:hint="eastAsia"/>
          <w:sz w:val="24"/>
          <w:szCs w:val="24"/>
        </w:rPr>
        <w:t>10</w:t>
      </w:r>
      <w:r>
        <w:rPr>
          <w:rFonts w:ascii="標楷體" w:eastAsia="標楷體" w:hAnsi="標楷體" w:cs="標楷體" w:hint="eastAsia"/>
          <w:sz w:val="24"/>
          <w:szCs w:val="24"/>
        </w:rPr>
        <w:t>/</w:t>
      </w:r>
      <w:r w:rsidRPr="00ED1068">
        <w:rPr>
          <w:rFonts w:ascii="標楷體" w:eastAsia="標楷體" w:hAnsi="標楷體" w:cs="標楷體" w:hint="eastAsia"/>
          <w:sz w:val="24"/>
          <w:szCs w:val="24"/>
        </w:rPr>
        <w:t>6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pm1-3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 ：曾培祐老師-教學吸睛實戰技巧</w:t>
      </w:r>
      <w:bookmarkStart w:id="1" w:name="_GoBack"/>
      <w:bookmarkEnd w:id="1"/>
      <w:r>
        <w:rPr>
          <w:rFonts w:ascii="標楷體" w:eastAsia="標楷體" w:hAnsi="標楷體" w:cs="標楷體" w:hint="eastAsia"/>
          <w:sz w:val="24"/>
          <w:szCs w:val="24"/>
        </w:rPr>
        <w:t>(二)</w:t>
      </w:r>
    </w:p>
    <w:sectPr w:rsidR="00ED1068" w:rsidRPr="0004366A">
      <w:pgSz w:w="11906" w:h="16838"/>
      <w:pgMar w:top="340" w:right="340" w:bottom="340" w:left="3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15" w:rsidRDefault="002D6F15" w:rsidP="001F18C9">
      <w:r>
        <w:separator/>
      </w:r>
    </w:p>
  </w:endnote>
  <w:endnote w:type="continuationSeparator" w:id="0">
    <w:p w:rsidR="002D6F15" w:rsidRDefault="002D6F15" w:rsidP="001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Times New Roman"/>
    <w:charset w:val="00"/>
    <w:family w:val="auto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15" w:rsidRDefault="002D6F15" w:rsidP="001F18C9">
      <w:r>
        <w:separator/>
      </w:r>
    </w:p>
  </w:footnote>
  <w:footnote w:type="continuationSeparator" w:id="0">
    <w:p w:rsidR="002D6F15" w:rsidRDefault="002D6F15" w:rsidP="001F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87"/>
    <w:rsid w:val="0004366A"/>
    <w:rsid w:val="0005228D"/>
    <w:rsid w:val="000A04CF"/>
    <w:rsid w:val="000E338D"/>
    <w:rsid w:val="000F3462"/>
    <w:rsid w:val="00162530"/>
    <w:rsid w:val="001D0592"/>
    <w:rsid w:val="001D4784"/>
    <w:rsid w:val="001F18C9"/>
    <w:rsid w:val="001F2F8E"/>
    <w:rsid w:val="002A5E8D"/>
    <w:rsid w:val="002D1C26"/>
    <w:rsid w:val="002D6F15"/>
    <w:rsid w:val="002E2500"/>
    <w:rsid w:val="002E6B73"/>
    <w:rsid w:val="002F2142"/>
    <w:rsid w:val="00301179"/>
    <w:rsid w:val="003C1277"/>
    <w:rsid w:val="003F065D"/>
    <w:rsid w:val="003F5745"/>
    <w:rsid w:val="00424B29"/>
    <w:rsid w:val="005542E9"/>
    <w:rsid w:val="005C5043"/>
    <w:rsid w:val="00683AB5"/>
    <w:rsid w:val="00736B5C"/>
    <w:rsid w:val="0074266B"/>
    <w:rsid w:val="007950E1"/>
    <w:rsid w:val="007F5C87"/>
    <w:rsid w:val="00803973"/>
    <w:rsid w:val="008A4CD9"/>
    <w:rsid w:val="008B1B5C"/>
    <w:rsid w:val="00945363"/>
    <w:rsid w:val="00A15EEC"/>
    <w:rsid w:val="00BE7AF0"/>
    <w:rsid w:val="00C42BBF"/>
    <w:rsid w:val="00C73973"/>
    <w:rsid w:val="00C81919"/>
    <w:rsid w:val="00CB7DA3"/>
    <w:rsid w:val="00D1157F"/>
    <w:rsid w:val="00D8439F"/>
    <w:rsid w:val="00EC49C1"/>
    <w:rsid w:val="00ED1068"/>
    <w:rsid w:val="00F11767"/>
    <w:rsid w:val="00F374A3"/>
    <w:rsid w:val="00F42741"/>
    <w:rsid w:val="00F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557BC6D-888E-497E-98C2-E2448845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F18C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1F18C9"/>
  </w:style>
  <w:style w:type="paragraph" w:styleId="a9">
    <w:name w:val="footer"/>
    <w:basedOn w:val="a"/>
    <w:link w:val="aa"/>
    <w:uiPriority w:val="99"/>
    <w:unhideWhenUsed/>
    <w:rsid w:val="001F18C9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1F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yljh01-1</dc:creator>
  <cp:lastModifiedBy>user</cp:lastModifiedBy>
  <cp:revision>10</cp:revision>
  <dcterms:created xsi:type="dcterms:W3CDTF">2022-08-29T04:52:00Z</dcterms:created>
  <dcterms:modified xsi:type="dcterms:W3CDTF">2022-09-01T01:51:00Z</dcterms:modified>
</cp:coreProperties>
</file>