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03488D1A">
                <wp:simplePos x="0" y="0"/>
                <wp:positionH relativeFrom="column">
                  <wp:posOffset>5078730</wp:posOffset>
                </wp:positionH>
                <wp:positionV relativeFrom="paragraph">
                  <wp:posOffset>-600710</wp:posOffset>
                </wp:positionV>
                <wp:extent cx="514985" cy="290195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28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color w:val="auto"/>
                              </w:rPr>
                              <w:t>附件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文字方塊 2" fillcolor="white" stroked="f" style="position:absolute;margin-left:399.9pt;margin-top:-47.3pt;width:40.45pt;height:22.75pt" wp14:anchorId="03488D1A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4"/>
                        <w:rPr>
                          <w:color w:val="auto"/>
                        </w:rPr>
                      </w:pPr>
                      <w:r>
                        <w:rPr>
                          <w:rFonts w:ascii="標楷體" w:hAnsi="標楷體" w:eastAsia="標楷體"/>
                          <w:color w:val="auto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ascii="標楷體" w:hAnsi="標楷體"/>
          <w:b/>
          <w:sz w:val="32"/>
          <w:szCs w:val="32"/>
        </w:rPr>
        <w:t>106</w:t>
      </w:r>
      <w:r>
        <w:rPr>
          <w:rFonts w:ascii="標楷體" w:hAnsi="標楷體" w:eastAsia="標楷體"/>
          <w:b/>
          <w:sz w:val="32"/>
          <w:szCs w:val="32"/>
        </w:rPr>
        <w:t>年行政中立、公務倫理宣導方式及文稿內容</w:t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一、多元管道宣導文稿內容：</w:t>
      </w:r>
    </w:p>
    <w:p>
      <w:pPr>
        <w:pStyle w:val="Normal"/>
        <w:spacing w:lineRule="exact" w:line="600"/>
        <w:ind w:left="24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公務人員行政中立登載文字</w:t>
      </w: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種：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、「不分顏色，不分黨派，行政中立在於心中的那把公正尺。考試院公務人員保障暨培訓委員會提醒您。」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、「公務人員行政中立，國家進步的動力。考試院公務人員保障暨培訓委員會提醒您。」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3</w:t>
      </w:r>
      <w:r>
        <w:rPr>
          <w:rFonts w:ascii="標楷體" w:hAnsi="標楷體" w:eastAsia="標楷體"/>
          <w:sz w:val="28"/>
          <w:szCs w:val="28"/>
        </w:rPr>
        <w:t>、「行政中立，全民得益；依法行政，公平公正！考試院公務人員保障暨培訓委員會提醒您。」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、「行政要中立，國家更安定。考試院公務人員保障暨培訓委員會提醒您。」</w:t>
      </w:r>
    </w:p>
    <w:p>
      <w:pPr>
        <w:pStyle w:val="Normal"/>
        <w:spacing w:lineRule="exact" w:line="600"/>
        <w:ind w:left="24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公務倫理與公義社會登載文字</w:t>
      </w:r>
      <w:r>
        <w:rPr>
          <w:rFonts w:eastAsia="標楷體" w:ascii="標楷體" w:hAnsi="標楷體"/>
          <w:sz w:val="28"/>
          <w:szCs w:val="28"/>
        </w:rPr>
        <w:t>7</w:t>
      </w:r>
      <w:r>
        <w:rPr>
          <w:rFonts w:ascii="標楷體" w:hAnsi="標楷體" w:eastAsia="標楷體"/>
          <w:sz w:val="28"/>
          <w:szCs w:val="28"/>
        </w:rPr>
        <w:t>種：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1</w:t>
      </w:r>
      <w:r>
        <w:rPr>
          <w:rFonts w:ascii="標楷體" w:hAnsi="標楷體" w:eastAsia="標楷體"/>
          <w:sz w:val="28"/>
          <w:szCs w:val="28"/>
        </w:rPr>
        <w:t>、「公務人員應廉潔自持、利益迴避、依法公正執行公務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2</w:t>
      </w:r>
      <w:r>
        <w:rPr>
          <w:rFonts w:ascii="標楷體" w:hAnsi="標楷體" w:eastAsia="標楷體"/>
          <w:sz w:val="28"/>
          <w:szCs w:val="28"/>
        </w:rPr>
        <w:t>、「公務人員應恪遵憲法及法律，效忠國家及人民，增進國家利益及人民福祉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3</w:t>
      </w:r>
      <w:r>
        <w:rPr>
          <w:rFonts w:ascii="標楷體" w:hAnsi="標楷體" w:eastAsia="標楷體"/>
          <w:sz w:val="28"/>
          <w:szCs w:val="28"/>
        </w:rPr>
        <w:t>、「公務人員應與時俱進充實專業職能，提供優質服務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、「公務人員應力行團隊合作，提升工作效能，積極回應人民需求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、「公務人員應懷抱同理心，尊重多元文化，落實人權保障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6</w:t>
      </w:r>
      <w:r>
        <w:rPr>
          <w:rFonts w:ascii="標楷體" w:hAnsi="標楷體" w:eastAsia="標楷體"/>
          <w:sz w:val="28"/>
          <w:szCs w:val="28"/>
        </w:rPr>
        <w:t>、「公務人員應關懷弱勢族群，促進族群和諧，維護社會公平正義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ind w:left="104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7</w:t>
      </w:r>
      <w:r>
        <w:rPr>
          <w:rFonts w:ascii="標楷體" w:hAnsi="標楷體" w:eastAsia="標楷體"/>
          <w:sz w:val="28"/>
          <w:szCs w:val="28"/>
        </w:rPr>
        <w:t>、「公務人員應致力提供民眾優質生活環境，縮減貧富差距，營造均富安康的社會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考試院公務人員保障暨培訓委員會</w:t>
      </w:r>
      <w:r>
        <w:rPr>
          <w:rFonts w:eastAsia="標楷體" w:ascii="標楷體" w:hAnsi="標楷體"/>
          <w:sz w:val="28"/>
          <w:szCs w:val="28"/>
        </w:rPr>
        <w:t>~</w:t>
      </w:r>
      <w:r>
        <w:rPr>
          <w:rFonts w:ascii="標楷體" w:hAnsi="標楷體" w:eastAsia="標楷體"/>
          <w:sz w:val="28"/>
          <w:szCs w:val="28"/>
        </w:rPr>
        <w:t>」</w:t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二、網站或電子信箱宣導：</w:t>
      </w:r>
    </w:p>
    <w:p>
      <w:pPr>
        <w:pStyle w:val="Normal"/>
        <w:spacing w:lineRule="exact" w:line="600"/>
        <w:ind w:left="24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請具備機關網站或機關電子信箱之各機關（構）學校宣導。</w:t>
      </w:r>
    </w:p>
    <w:p>
      <w:pPr>
        <w:pStyle w:val="Normal"/>
        <w:spacing w:lineRule="exact" w:line="600"/>
        <w:ind w:left="80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「公務人員行政中立關鍵知識報你知」電子檔，請自本會網站「行政中立、公務倫理專區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網址：</w:t>
      </w:r>
      <w:r>
        <w:rPr>
          <w:rFonts w:eastAsia="標楷體" w:ascii="標楷體" w:hAnsi="標楷體"/>
          <w:sz w:val="28"/>
          <w:szCs w:val="28"/>
        </w:rPr>
        <w:t>http://www.csptc.gov.tw/pages/list.aspx?Node=1070&amp;Type=1&amp;Index=-1)</w:t>
      </w:r>
      <w:r>
        <w:rPr>
          <w:rFonts w:ascii="標楷體" w:hAnsi="標楷體" w:eastAsia="標楷體"/>
          <w:sz w:val="28"/>
          <w:szCs w:val="28"/>
        </w:rPr>
        <w:t>」下載。</w:t>
      </w:r>
    </w:p>
    <w:p>
      <w:pPr>
        <w:pStyle w:val="Normal"/>
        <w:spacing w:lineRule="exact" w:line="6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</w:t>
      </w:r>
      <w:r>
        <w:rPr>
          <w:rFonts w:eastAsia="標楷體" w:ascii="標楷體" w:hAnsi="標楷體"/>
          <w:sz w:val="28"/>
          <w:szCs w:val="28"/>
        </w:rPr>
        <w:t>LED</w:t>
      </w:r>
      <w:r>
        <w:rPr>
          <w:rFonts w:ascii="標楷體" w:hAnsi="標楷體" w:eastAsia="標楷體"/>
          <w:sz w:val="28"/>
          <w:szCs w:val="28"/>
        </w:rPr>
        <w:t>電視牆宣導：</w:t>
      </w:r>
    </w:p>
    <w:p>
      <w:pPr>
        <w:pStyle w:val="Normal"/>
        <w:spacing w:lineRule="exact" w:line="600"/>
        <w:ind w:left="240" w:hanging="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請具備公用</w:t>
      </w:r>
      <w:r>
        <w:rPr>
          <w:rFonts w:eastAsia="標楷體" w:ascii="標楷體" w:hAnsi="標楷體"/>
          <w:sz w:val="28"/>
          <w:szCs w:val="28"/>
        </w:rPr>
        <w:t>LED</w:t>
      </w:r>
      <w:r>
        <w:rPr>
          <w:rFonts w:ascii="標楷體" w:hAnsi="標楷體" w:eastAsia="標楷體"/>
          <w:sz w:val="28"/>
          <w:szCs w:val="28"/>
        </w:rPr>
        <w:t>電視牆設備之各機關（構）學校播放。</w:t>
      </w:r>
    </w:p>
    <w:p>
      <w:pPr>
        <w:pStyle w:val="Normal"/>
        <w:spacing w:lineRule="exact" w:line="600"/>
        <w:ind w:left="80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)106</w:t>
      </w:r>
      <w:r>
        <w:rPr>
          <w:rFonts w:ascii="標楷體" w:hAnsi="標楷體" w:eastAsia="標楷體"/>
          <w:sz w:val="28"/>
          <w:szCs w:val="28"/>
        </w:rPr>
        <w:t>年公務人員行政中立及公務倫理宣導短片，請自本會網站「行政中立、公務倫理專區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網址：</w:t>
      </w:r>
      <w:r>
        <w:rPr>
          <w:rFonts w:eastAsia="標楷體" w:ascii="標楷體" w:hAnsi="標楷體"/>
          <w:sz w:val="28"/>
          <w:szCs w:val="28"/>
        </w:rPr>
        <w:t>http://www.csptc.gov.tw/pages/list.aspx?Node=919&amp;Type=1&amp;Index=-1)</w:t>
      </w:r>
      <w:r>
        <w:rPr>
          <w:rFonts w:ascii="標楷體" w:hAnsi="標楷體" w:eastAsia="標楷體"/>
          <w:sz w:val="28"/>
          <w:szCs w:val="28"/>
        </w:rPr>
        <w:t>」下載。</w:t>
      </w:r>
    </w:p>
    <w:p>
      <w:pPr>
        <w:pStyle w:val="Normal"/>
        <w:spacing w:lineRule="exact" w:line="600"/>
        <w:ind w:left="480" w:hanging="0"/>
        <w:rPr/>
      </w:pPr>
      <w:r>
        <w:rPr/>
      </w:r>
    </w:p>
    <w:sectPr>
      <w:type w:val="nextPage"/>
      <w:pgSz w:w="11906" w:h="16838"/>
      <w:pgMar w:left="1797" w:right="1797" w:header="0" w:top="1701" w:footer="0" w:bottom="14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解方塊文字 字元"/>
    <w:basedOn w:val="DefaultParagraphFont"/>
    <w:link w:val="a3"/>
    <w:uiPriority w:val="99"/>
    <w:semiHidden/>
    <w:qFormat/>
    <w:rsid w:val="00a36e04"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頁首 字元"/>
    <w:basedOn w:val="DefaultParagraphFont"/>
    <w:link w:val="a5"/>
    <w:uiPriority w:val="99"/>
    <w:qFormat/>
    <w:rsid w:val="00bd6f7b"/>
    <w:rPr>
      <w:sz w:val="20"/>
      <w:szCs w:val="20"/>
    </w:rPr>
  </w:style>
  <w:style w:type="character" w:styleId="Style16" w:customStyle="1">
    <w:name w:val="頁尾 字元"/>
    <w:basedOn w:val="DefaultParagraphFont"/>
    <w:link w:val="a7"/>
    <w:uiPriority w:val="99"/>
    <w:qFormat/>
    <w:rsid w:val="00bd6f7b"/>
    <w:rPr>
      <w:sz w:val="20"/>
      <w:szCs w:val="20"/>
    </w:rPr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36e04"/>
    <w:pPr/>
    <w:rPr>
      <w:rFonts w:ascii="Cambria" w:hAnsi="Cambria" w:eastAsia="新細明體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unhideWhenUsed/>
    <w:rsid w:val="00bd6f7b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8"/>
    <w:uiPriority w:val="99"/>
    <w:unhideWhenUsed/>
    <w:rsid w:val="00bd6f7b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框架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8F09-319C-4910-9516-6892B02D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LibreOffice/5.1.5.2$Windows_X86_64 LibreOffice_project/7a864d8825610a8c07cfc3bc01dd4fce6a9447e5</Application>
  <Pages>2</Pages>
  <Words>135</Words>
  <CharactersWithSpaces>774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2017-09-11T01:29:00Z</dcterms:created>
  <dc:creator>0293</dc:creator>
  <dc:description/>
  <dc:language>zh-TW</dc:language>
  <cp:lastModifiedBy>0293</cp:lastModifiedBy>
  <dcterms:modified xsi:type="dcterms:W3CDTF">2017-09-13T02:20:00Z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