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B4" w:rsidRDefault="006F38AF">
      <w:pPr>
        <w:spacing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_DdeLink__420_1865508725"/>
      <w:r>
        <w:rPr>
          <w:rFonts w:ascii="標楷體" w:eastAsia="標楷體" w:hAnsi="標楷體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/>
          <w:b/>
          <w:sz w:val="36"/>
          <w:szCs w:val="28"/>
        </w:rPr>
        <w:t>健</w:t>
      </w:r>
      <w:r>
        <w:rPr>
          <w:rFonts w:ascii="標楷體" w:eastAsia="標楷體" w:hAnsi="標楷體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/>
          <w:b/>
          <w:sz w:val="36"/>
          <w:szCs w:val="28"/>
        </w:rPr>
        <w:t>免</w:t>
      </w:r>
      <w:r>
        <w:rPr>
          <w:rFonts w:ascii="標楷體" w:eastAsia="標楷體" w:hAnsi="標楷體"/>
          <w:b/>
          <w:sz w:val="36"/>
          <w:szCs w:val="28"/>
          <w:lang w:eastAsia="zh-HK"/>
        </w:rPr>
        <w:t>費成人預防保</w:t>
      </w:r>
      <w:bookmarkEnd w:id="0"/>
      <w:r>
        <w:rPr>
          <w:rFonts w:ascii="標楷體" w:eastAsia="標楷體" w:hAnsi="標楷體"/>
          <w:b/>
          <w:sz w:val="36"/>
          <w:szCs w:val="28"/>
        </w:rPr>
        <w:t>健及癌症篩檢服務項目及檢查對象一覽表</w:t>
      </w:r>
      <w:bookmarkStart w:id="1" w:name="_GoBack"/>
      <w:bookmarkEnd w:id="1"/>
    </w:p>
    <w:p w:rsidR="006924B4" w:rsidRDefault="006F38AF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6"/>
        <w:gridCol w:w="1985"/>
        <w:gridCol w:w="2541"/>
      </w:tblGrid>
      <w:tr w:rsidR="006924B4">
        <w:trPr>
          <w:tblHeader/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項目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對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象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次數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補助內容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服務項目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24B4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成人預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防保健「健康加值」方案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65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 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(BC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型肝炎篩檢另補助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基本資料：問卷（疾病史、家族史、服藥史、健康行為、憂鬱檢測等）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身體檢查：一般理學檢查、身高、體重、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血壓、身體質量指數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(BMI 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、腰圍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實驗室檢查：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尿液檢查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蛋白質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(2)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腎絲球過濾率（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eGFR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）計算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(3)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血液生化檢查：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GOT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GPT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、肌酸酐、血糖、血脂（總膽固醇、三酸甘油酯、高密度脂蛋白膽固醇、低密度脂蛋白膽固醇計算）。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zh-TW"/>
              </w:rPr>
              <w:t>(4)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B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型肝炎表面抗原﹙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HBsAg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﹚及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型肝炎抗體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(anti-HCV)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：民國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年或以後出生且滿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歲，可搭配成人預防保健服務終身接受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次檢查。</w:t>
            </w:r>
            <w:r>
              <w:rPr>
                <w:rFonts w:ascii="新細明體" w:eastAsia="標楷體" w:hAnsi="新細明體" w:cs="新細明體"/>
                <w:color w:val="000000"/>
                <w:szCs w:val="24"/>
                <w:lang w:val="zh-TW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健康諮詢：戒菸、節酒、戒檳榔、規律運動、維持正常體重、健康飲食、事故傷害預防、口腔保健</w:t>
            </w:r>
            <w:r>
              <w:rPr>
                <w:rFonts w:ascii="新細明體" w:eastAsia="標楷體" w:hAnsi="新細明體" w:cs="新細明體"/>
                <w:color w:val="000000"/>
                <w:szCs w:val="24"/>
                <w:lang w:val="zh-TW"/>
              </w:rPr>
              <w:t xml:space="preserve"> </w:t>
            </w:r>
          </w:p>
        </w:tc>
      </w:tr>
      <w:tr w:rsidR="006924B4">
        <w:trPr>
          <w:trHeight w:val="2153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6924B4">
        <w:trPr>
          <w:trHeight w:val="2152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罹患小兒麻痺且年齡在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6924B4">
        <w:trPr>
          <w:trHeight w:val="2153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歲以上原住民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6924B4">
        <w:trPr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lastRenderedPageBreak/>
              <w:t>子宮頸癌篩檢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採檢費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6924B4" w:rsidRDefault="006F38AF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歲以上每年乙次（醫療院所）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230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歲以上每年乙次（助產所）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120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歲以上每年乙次（衛生所執業，執業登記非屬婦產科或家庭醫學科之醫師）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175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檢驗費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子宮頸抹片採樣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骨盆腔檢查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子宮頸細胞病理檢驗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6924B4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乳癌篩檢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70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歲之婦女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1245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乳房攝影檢查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6924B4">
        <w:trPr>
          <w:trHeight w:val="639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歲且其母親、女兒、姊妹、祖母或外祖母曾患有乳癌之婦女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6924B4">
        <w:trPr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大腸癌篩檢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75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民眾異常追蹤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100-250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定量免疫法糞便潛血檢查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6924B4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口腔癌篩檢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歲以上有嚼檳榔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含已戒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或吸菸習慣者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服務品質費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口腔黏膜檢查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6924B4">
        <w:trPr>
          <w:trHeight w:val="1558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F38AF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18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歲有嚼檳榔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含已戒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習慣之原住民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4B4" w:rsidRDefault="006924B4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</w:tbl>
    <w:p w:rsidR="006924B4" w:rsidRDefault="006924B4">
      <w:pPr>
        <w:pStyle w:val="aa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6924B4" w:rsidRDefault="006924B4"/>
    <w:sectPr w:rsidR="006924B4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4"/>
    <w:rsid w:val="006924B4"/>
    <w:rsid w:val="006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8F7A2B"/>
    <w:pPr>
      <w:ind w:left="480"/>
    </w:pPr>
  </w:style>
  <w:style w:type="paragraph" w:styleId="ab">
    <w:name w:val="head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8F7A2B"/>
    <w:pPr>
      <w:ind w:left="480"/>
    </w:pPr>
  </w:style>
  <w:style w:type="paragraph" w:styleId="ab">
    <w:name w:val="head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洪寶蓮</dc:creator>
  <dc:description/>
  <cp:lastModifiedBy>admin</cp:lastModifiedBy>
  <cp:revision>2</cp:revision>
  <dcterms:created xsi:type="dcterms:W3CDTF">2016-12-30T04:01:00Z</dcterms:created>
  <dcterms:modified xsi:type="dcterms:W3CDTF">2016-12-30T04:01:00Z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